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2F79" w14:textId="10B02021" w:rsidR="006A65E0" w:rsidRDefault="00C53C78" w:rsidP="007800B5">
      <w:pPr>
        <w:rPr>
          <w:b/>
          <w:bCs/>
        </w:rPr>
      </w:pPr>
      <w:r>
        <w:rPr>
          <w:b/>
          <w:bCs/>
          <w:noProof/>
        </w:rPr>
        <mc:AlternateContent>
          <mc:Choice Requires="wps">
            <w:drawing>
              <wp:anchor distT="0" distB="0" distL="114300" distR="114300" simplePos="0" relativeHeight="251659264" behindDoc="0" locked="0" layoutInCell="1" allowOverlap="1" wp14:anchorId="77C21875" wp14:editId="43F3909D">
                <wp:simplePos x="0" y="0"/>
                <wp:positionH relativeFrom="column">
                  <wp:posOffset>-44450</wp:posOffset>
                </wp:positionH>
                <wp:positionV relativeFrom="paragraph">
                  <wp:posOffset>128270</wp:posOffset>
                </wp:positionV>
                <wp:extent cx="1536700" cy="13589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1536700" cy="1358900"/>
                        </a:xfrm>
                        <a:prstGeom prst="rect">
                          <a:avLst/>
                        </a:prstGeom>
                        <a:solidFill>
                          <a:schemeClr val="lt1"/>
                        </a:solidFill>
                        <a:ln w="6350">
                          <a:noFill/>
                        </a:ln>
                      </wps:spPr>
                      <wps:txbx>
                        <w:txbxContent>
                          <w:p w14:paraId="181EDFDE" w14:textId="144D304F" w:rsidR="00C53C78" w:rsidRDefault="00C53C78">
                            <w:r w:rsidRPr="00CA6519">
                              <w:rPr>
                                <w:noProof/>
                              </w:rPr>
                              <w:drawing>
                                <wp:inline distT="0" distB="0" distL="0" distR="0" wp14:anchorId="7042F839" wp14:editId="6B52AB85">
                                  <wp:extent cx="1307738" cy="10096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927" cy="10175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21875" id="_x0000_t202" coordsize="21600,21600" o:spt="202" path="m,l,21600r21600,l21600,xe">
                <v:stroke joinstyle="miter"/>
                <v:path gradientshapeok="t" o:connecttype="rect"/>
              </v:shapetype>
              <v:shape id="Text Box 2" o:spid="_x0000_s1026" type="#_x0000_t202" style="position:absolute;margin-left:-3.5pt;margin-top:10.1pt;width:12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" fillcolor="white [3201]" stroked="f" strokeweight=".5pt">
                <v:textbox>
                  <w:txbxContent>
                    <w:p w14:paraId="181EDFDE" w14:textId="144D304F" w:rsidR="00C53C78" w:rsidRDefault="00C53C78">
                      <w:r w:rsidRPr="00CA6519">
                        <w:rPr>
                          <w:noProof/>
                        </w:rPr>
                        <w:drawing>
                          <wp:inline distT="0" distB="0" distL="0" distR="0" wp14:anchorId="7042F839" wp14:editId="6B52AB85">
                            <wp:extent cx="1307738" cy="10096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927" cy="1017517"/>
                                    </a:xfrm>
                                    <a:prstGeom prst="rect">
                                      <a:avLst/>
                                    </a:prstGeom>
                                    <a:noFill/>
                                    <a:ln>
                                      <a:noFill/>
                                    </a:ln>
                                  </pic:spPr>
                                </pic:pic>
                              </a:graphicData>
                            </a:graphic>
                          </wp:inline>
                        </w:drawing>
                      </w:r>
                    </w:p>
                  </w:txbxContent>
                </v:textbox>
              </v:shape>
            </w:pict>
          </mc:Fallback>
        </mc:AlternateContent>
      </w:r>
      <w:r w:rsidR="002B255C">
        <w:rPr>
          <w:b/>
          <w:bCs/>
        </w:rPr>
        <w:t xml:space="preserve">                                    </w:t>
      </w:r>
    </w:p>
    <w:p w14:paraId="39361430" w14:textId="7B41F01B" w:rsidR="00C53C78" w:rsidRDefault="00C53C78" w:rsidP="00120E62">
      <w:pPr>
        <w:spacing w:after="0"/>
        <w:jc w:val="center"/>
        <w:rPr>
          <w:b/>
          <w:bCs/>
          <w:sz w:val="28"/>
          <w:szCs w:val="28"/>
        </w:rPr>
      </w:pPr>
      <w:r>
        <w:rPr>
          <w:b/>
          <w:bCs/>
          <w:sz w:val="28"/>
          <w:szCs w:val="28"/>
        </w:rPr>
        <w:t xml:space="preserve">Canford Heath Group Practice </w:t>
      </w:r>
    </w:p>
    <w:p w14:paraId="6FD51ED4" w14:textId="66C89CD9" w:rsidR="00B115B5" w:rsidRPr="00EB71B0" w:rsidRDefault="00B115B5" w:rsidP="00120E62">
      <w:pPr>
        <w:spacing w:after="0"/>
        <w:jc w:val="center"/>
        <w:rPr>
          <w:b/>
          <w:bCs/>
          <w:sz w:val="28"/>
          <w:szCs w:val="28"/>
        </w:rPr>
      </w:pPr>
      <w:r w:rsidRPr="00EB71B0">
        <w:rPr>
          <w:b/>
          <w:bCs/>
          <w:sz w:val="28"/>
          <w:szCs w:val="28"/>
        </w:rPr>
        <w:t xml:space="preserve">Patient Participation Group (PPG) </w:t>
      </w:r>
    </w:p>
    <w:p w14:paraId="5E0C9E2E" w14:textId="20CAADEC" w:rsidR="00B115B5" w:rsidRDefault="00C53C78" w:rsidP="00B115B5">
      <w:pPr>
        <w:spacing w:after="0" w:line="240" w:lineRule="auto"/>
        <w:jc w:val="center"/>
      </w:pPr>
      <w:r>
        <w:t>Friday 8</w:t>
      </w:r>
      <w:r w:rsidRPr="00C53C78">
        <w:rPr>
          <w:vertAlign w:val="superscript"/>
        </w:rPr>
        <w:t>th</w:t>
      </w:r>
      <w:r>
        <w:t xml:space="preserve"> </w:t>
      </w:r>
      <w:r w:rsidR="0054213A">
        <w:t xml:space="preserve">December </w:t>
      </w:r>
      <w:r>
        <w:t xml:space="preserve">2023 between </w:t>
      </w:r>
      <w:r w:rsidR="0054213A">
        <w:t>10</w:t>
      </w:r>
      <w:r>
        <w:t>-</w:t>
      </w:r>
      <w:r w:rsidR="0054213A">
        <w:t>11</w:t>
      </w:r>
      <w:r>
        <w:t>.30</w:t>
      </w:r>
      <w:r w:rsidR="0054213A">
        <w:t>a</w:t>
      </w:r>
      <w:r>
        <w:t>m</w:t>
      </w:r>
      <w:r w:rsidR="00B115B5">
        <w:t xml:space="preserve"> </w:t>
      </w:r>
    </w:p>
    <w:p w14:paraId="251D2B98" w14:textId="157E7381" w:rsidR="00B115B5" w:rsidRDefault="00C53C78" w:rsidP="00B115B5">
      <w:pPr>
        <w:spacing w:after="0" w:line="240" w:lineRule="auto"/>
        <w:jc w:val="center"/>
      </w:pPr>
      <w:r>
        <w:t>Canford Heath Group Practice – Conference Room</w:t>
      </w:r>
    </w:p>
    <w:p w14:paraId="6B1E3ABC" w14:textId="77777777" w:rsidR="00B115B5" w:rsidRPr="00DE72DF" w:rsidRDefault="00B115B5" w:rsidP="00B115B5">
      <w:pPr>
        <w:spacing w:after="0" w:line="240" w:lineRule="auto"/>
        <w:jc w:val="center"/>
        <w:rPr>
          <w:sz w:val="12"/>
          <w:szCs w:val="12"/>
        </w:rPr>
      </w:pPr>
    </w:p>
    <w:p w14:paraId="01C03A4F" w14:textId="77777777" w:rsidR="00A301A6" w:rsidRPr="00BA0434" w:rsidRDefault="003776E9" w:rsidP="0013546C">
      <w:pPr>
        <w:jc w:val="center"/>
        <w:rPr>
          <w:b/>
          <w:sz w:val="24"/>
        </w:rPr>
      </w:pPr>
      <w:r>
        <w:rPr>
          <w:b/>
          <w:sz w:val="24"/>
        </w:rPr>
        <w:t>Notes of Meeting</w:t>
      </w:r>
    </w:p>
    <w:tbl>
      <w:tblPr>
        <w:tblStyle w:val="TableGrid"/>
        <w:tblW w:w="0" w:type="auto"/>
        <w:jc w:val="center"/>
        <w:tblLook w:val="04A0" w:firstRow="1" w:lastRow="0" w:firstColumn="1" w:lastColumn="0" w:noHBand="0" w:noVBand="1"/>
      </w:tblPr>
      <w:tblGrid>
        <w:gridCol w:w="641"/>
        <w:gridCol w:w="7761"/>
        <w:gridCol w:w="2054"/>
      </w:tblGrid>
      <w:tr w:rsidR="00EF123D" w14:paraId="0AFC810A" w14:textId="77777777" w:rsidTr="0001197F">
        <w:trPr>
          <w:jc w:val="center"/>
        </w:trPr>
        <w:tc>
          <w:tcPr>
            <w:tcW w:w="417" w:type="dxa"/>
          </w:tcPr>
          <w:p w14:paraId="46898D7D" w14:textId="5D6AE91C" w:rsidR="00EF123D" w:rsidRPr="003776E9" w:rsidRDefault="0001197F" w:rsidP="00B8164C">
            <w:pPr>
              <w:rPr>
                <w:b/>
              </w:rPr>
            </w:pPr>
            <w:r>
              <w:rPr>
                <w:b/>
              </w:rPr>
              <w:t>Item no</w:t>
            </w:r>
          </w:p>
        </w:tc>
        <w:tc>
          <w:tcPr>
            <w:tcW w:w="8848" w:type="dxa"/>
          </w:tcPr>
          <w:p w14:paraId="2605D55F" w14:textId="73D8DDBA" w:rsidR="00EF123D" w:rsidRPr="00B8164C" w:rsidRDefault="0001197F" w:rsidP="0001197F">
            <w:pPr>
              <w:rPr>
                <w:b/>
              </w:rPr>
            </w:pPr>
            <w:r>
              <w:rPr>
                <w:b/>
              </w:rPr>
              <w:t>Item</w:t>
            </w:r>
          </w:p>
        </w:tc>
        <w:tc>
          <w:tcPr>
            <w:tcW w:w="1191" w:type="dxa"/>
          </w:tcPr>
          <w:p w14:paraId="48D769A3" w14:textId="77777777" w:rsidR="00EF123D" w:rsidRPr="00F55CC2" w:rsidRDefault="00F55CC2" w:rsidP="00EF123D">
            <w:pPr>
              <w:rPr>
                <w:b/>
              </w:rPr>
            </w:pPr>
            <w:r w:rsidRPr="00F55CC2">
              <w:rPr>
                <w:b/>
              </w:rPr>
              <w:t>Action</w:t>
            </w:r>
          </w:p>
        </w:tc>
      </w:tr>
      <w:tr w:rsidR="00E86C10" w14:paraId="71090CA0" w14:textId="77777777" w:rsidTr="0054213A">
        <w:trPr>
          <w:jc w:val="center"/>
        </w:trPr>
        <w:tc>
          <w:tcPr>
            <w:tcW w:w="417" w:type="dxa"/>
            <w:vAlign w:val="center"/>
          </w:tcPr>
          <w:p w14:paraId="13EF028D" w14:textId="77777777" w:rsidR="00E86C10" w:rsidRPr="003776E9" w:rsidRDefault="00E86C10" w:rsidP="00B115B5">
            <w:pPr>
              <w:rPr>
                <w:b/>
              </w:rPr>
            </w:pPr>
            <w:r w:rsidRPr="003776E9">
              <w:rPr>
                <w:b/>
              </w:rPr>
              <w:t>1</w:t>
            </w:r>
          </w:p>
          <w:p w14:paraId="53418B40" w14:textId="77777777" w:rsidR="00E86C10" w:rsidRPr="003776E9" w:rsidRDefault="00E86C10" w:rsidP="00B115B5">
            <w:pPr>
              <w:rPr>
                <w:b/>
              </w:rPr>
            </w:pPr>
          </w:p>
        </w:tc>
        <w:tc>
          <w:tcPr>
            <w:tcW w:w="8848" w:type="dxa"/>
            <w:vAlign w:val="center"/>
          </w:tcPr>
          <w:p w14:paraId="148800A7" w14:textId="77777777" w:rsidR="00E86C10" w:rsidRPr="000C7D58" w:rsidRDefault="00E86C10" w:rsidP="00E86C10">
            <w:pPr>
              <w:rPr>
                <w:b/>
                <w:color w:val="000000" w:themeColor="text1"/>
              </w:rPr>
            </w:pPr>
            <w:r w:rsidRPr="000C7D58">
              <w:rPr>
                <w:b/>
                <w:color w:val="000000" w:themeColor="text1"/>
              </w:rPr>
              <w:t xml:space="preserve">Welcome and </w:t>
            </w:r>
            <w:proofErr w:type="gramStart"/>
            <w:r w:rsidRPr="000C7D58">
              <w:rPr>
                <w:b/>
                <w:color w:val="000000" w:themeColor="text1"/>
              </w:rPr>
              <w:t>apologies</w:t>
            </w:r>
            <w:proofErr w:type="gramEnd"/>
          </w:p>
          <w:p w14:paraId="0F4848F1" w14:textId="77777777" w:rsidR="00013CD1" w:rsidRDefault="00B8164C" w:rsidP="00E86C10">
            <w:pPr>
              <w:rPr>
                <w:color w:val="000000" w:themeColor="text1"/>
              </w:rPr>
            </w:pPr>
            <w:r w:rsidRPr="000C7D58">
              <w:rPr>
                <w:color w:val="000000" w:themeColor="text1"/>
              </w:rPr>
              <w:t xml:space="preserve">Present: </w:t>
            </w:r>
          </w:p>
          <w:p w14:paraId="21498F43" w14:textId="7EC80C94" w:rsidR="007800B5" w:rsidRPr="00193E95" w:rsidRDefault="00013CD1" w:rsidP="007800B5">
            <w:pPr>
              <w:rPr>
                <w:b/>
                <w:bCs/>
                <w:color w:val="000000" w:themeColor="text1"/>
              </w:rPr>
            </w:pPr>
            <w:r w:rsidRPr="00990356">
              <w:rPr>
                <w:b/>
                <w:bCs/>
                <w:color w:val="000000" w:themeColor="text1"/>
              </w:rPr>
              <w:t>From the Canford Heath Group Practice:</w:t>
            </w:r>
            <w:r w:rsidR="00A47D2D">
              <w:rPr>
                <w:b/>
                <w:bCs/>
                <w:color w:val="000000" w:themeColor="text1"/>
              </w:rPr>
              <w:t xml:space="preserve"> </w:t>
            </w:r>
            <w:r>
              <w:rPr>
                <w:color w:val="000000" w:themeColor="text1"/>
              </w:rPr>
              <w:t>JL - Practice Manager, MD – Practice Manager, RR – Care Coordinator</w:t>
            </w:r>
            <w:r w:rsidR="00193E95">
              <w:rPr>
                <w:color w:val="000000" w:themeColor="text1"/>
              </w:rPr>
              <w:t xml:space="preserve">. </w:t>
            </w:r>
            <w:r w:rsidR="00740F40" w:rsidRPr="00990356">
              <w:rPr>
                <w:b/>
                <w:bCs/>
                <w:color w:val="000000" w:themeColor="text1"/>
              </w:rPr>
              <w:t xml:space="preserve">Patient Representatives: </w:t>
            </w:r>
            <w:proofErr w:type="spellStart"/>
            <w:r w:rsidR="00102FD1" w:rsidRPr="00102FD1">
              <w:rPr>
                <w:color w:val="000000" w:themeColor="text1"/>
              </w:rPr>
              <w:t>SMn</w:t>
            </w:r>
            <w:proofErr w:type="spellEnd"/>
            <w:r w:rsidR="00102FD1" w:rsidRPr="00102FD1">
              <w:rPr>
                <w:color w:val="000000" w:themeColor="text1"/>
              </w:rPr>
              <w:t>, SM, CM, BB</w:t>
            </w:r>
            <w:r w:rsidR="00102FD1">
              <w:rPr>
                <w:color w:val="000000" w:themeColor="text1"/>
              </w:rPr>
              <w:t xml:space="preserve">, </w:t>
            </w:r>
            <w:r>
              <w:rPr>
                <w:color w:val="000000" w:themeColor="text1"/>
              </w:rPr>
              <w:t xml:space="preserve">GF </w:t>
            </w:r>
          </w:p>
          <w:p w14:paraId="04227F07" w14:textId="3E10B055" w:rsidR="000C7D58" w:rsidRPr="000D7F42" w:rsidRDefault="000C7D58" w:rsidP="007800B5">
            <w:pPr>
              <w:rPr>
                <w:color w:val="000000" w:themeColor="text1"/>
              </w:rPr>
            </w:pPr>
            <w:r w:rsidRPr="00120E62">
              <w:rPr>
                <w:b/>
                <w:bCs/>
                <w:color w:val="000000" w:themeColor="text1"/>
              </w:rPr>
              <w:t xml:space="preserve">Apologies: </w:t>
            </w:r>
            <w:r w:rsidR="00102FD1" w:rsidRPr="00102FD1">
              <w:rPr>
                <w:color w:val="000000" w:themeColor="text1"/>
              </w:rPr>
              <w:t>JH, LW</w:t>
            </w:r>
          </w:p>
        </w:tc>
        <w:tc>
          <w:tcPr>
            <w:tcW w:w="1191" w:type="dxa"/>
          </w:tcPr>
          <w:p w14:paraId="3A6FE09F" w14:textId="0C323C7C" w:rsidR="00E86C10" w:rsidRDefault="00E86C10" w:rsidP="00EF123D"/>
        </w:tc>
      </w:tr>
      <w:tr w:rsidR="00E86C10" w14:paraId="4FE65327" w14:textId="77777777" w:rsidTr="00F44D7F">
        <w:trPr>
          <w:trHeight w:val="1400"/>
          <w:jc w:val="center"/>
        </w:trPr>
        <w:tc>
          <w:tcPr>
            <w:tcW w:w="417" w:type="dxa"/>
            <w:vAlign w:val="center"/>
          </w:tcPr>
          <w:p w14:paraId="4EFF7A32" w14:textId="1344F99F" w:rsidR="00E86C10" w:rsidRPr="003776E9" w:rsidRDefault="0054213A" w:rsidP="00B115B5">
            <w:pPr>
              <w:rPr>
                <w:b/>
              </w:rPr>
            </w:pPr>
            <w:r>
              <w:rPr>
                <w:b/>
              </w:rPr>
              <w:t>2</w:t>
            </w:r>
          </w:p>
          <w:p w14:paraId="39FF9D57" w14:textId="77777777" w:rsidR="00E86C10" w:rsidRPr="003776E9" w:rsidRDefault="00E86C10" w:rsidP="00B115B5">
            <w:pPr>
              <w:rPr>
                <w:b/>
              </w:rPr>
            </w:pPr>
          </w:p>
        </w:tc>
        <w:tc>
          <w:tcPr>
            <w:tcW w:w="8848" w:type="dxa"/>
          </w:tcPr>
          <w:p w14:paraId="43EC927D" w14:textId="19DC31AC" w:rsidR="00102FD1" w:rsidRDefault="00321871" w:rsidP="00321871">
            <w:pPr>
              <w:rPr>
                <w:b/>
                <w:bCs/>
                <w:color w:val="000000" w:themeColor="text1"/>
              </w:rPr>
            </w:pPr>
            <w:r w:rsidRPr="00321871">
              <w:rPr>
                <w:b/>
                <w:bCs/>
                <w:color w:val="000000" w:themeColor="text1"/>
              </w:rPr>
              <w:t>Review of last meeting’s minutes and actions</w:t>
            </w:r>
          </w:p>
          <w:p w14:paraId="5047195C" w14:textId="2F00C8F8" w:rsidR="00102FD1" w:rsidRPr="00970222" w:rsidRDefault="00102FD1" w:rsidP="00970222">
            <w:pPr>
              <w:pStyle w:val="ListParagraph"/>
              <w:numPr>
                <w:ilvl w:val="0"/>
                <w:numId w:val="15"/>
              </w:numPr>
              <w:rPr>
                <w:color w:val="000000" w:themeColor="text1"/>
              </w:rPr>
            </w:pPr>
            <w:r w:rsidRPr="00970222">
              <w:rPr>
                <w:color w:val="000000" w:themeColor="text1"/>
              </w:rPr>
              <w:t>No changes / amendments requested to be made to last meeting’s minutes.</w:t>
            </w:r>
          </w:p>
          <w:p w14:paraId="7951AC99" w14:textId="34F7E318" w:rsidR="00102FD1" w:rsidRPr="00970222" w:rsidRDefault="00102FD1" w:rsidP="00970222">
            <w:pPr>
              <w:pStyle w:val="ListParagraph"/>
              <w:numPr>
                <w:ilvl w:val="0"/>
                <w:numId w:val="15"/>
              </w:numPr>
              <w:rPr>
                <w:color w:val="000000" w:themeColor="text1"/>
              </w:rPr>
            </w:pPr>
            <w:r w:rsidRPr="00970222">
              <w:rPr>
                <w:color w:val="000000" w:themeColor="text1"/>
              </w:rPr>
              <w:t>Previous meeting’s actions were reviewed-</w:t>
            </w:r>
          </w:p>
          <w:p w14:paraId="0F2AD7F4" w14:textId="4C2AA5F0" w:rsidR="00102FD1" w:rsidRPr="00970222" w:rsidRDefault="00FA09A3" w:rsidP="00970222">
            <w:pPr>
              <w:pStyle w:val="ListParagraph"/>
              <w:numPr>
                <w:ilvl w:val="1"/>
                <w:numId w:val="15"/>
              </w:numPr>
              <w:rPr>
                <w:color w:val="000000" w:themeColor="text1"/>
              </w:rPr>
            </w:pPr>
            <w:r>
              <w:rPr>
                <w:color w:val="000000" w:themeColor="text1"/>
              </w:rPr>
              <w:t xml:space="preserve">Action - </w:t>
            </w:r>
            <w:r w:rsidR="004224E2">
              <w:rPr>
                <w:color w:val="000000" w:themeColor="text1"/>
              </w:rPr>
              <w:t>minutes produced</w:t>
            </w:r>
            <w:r>
              <w:rPr>
                <w:color w:val="000000" w:themeColor="text1"/>
              </w:rPr>
              <w:t xml:space="preserve">, </w:t>
            </w:r>
            <w:r w:rsidR="004224E2">
              <w:rPr>
                <w:color w:val="000000" w:themeColor="text1"/>
              </w:rPr>
              <w:t xml:space="preserve">next meeting </w:t>
            </w:r>
            <w:r w:rsidR="00970222" w:rsidRPr="00970222">
              <w:rPr>
                <w:color w:val="000000" w:themeColor="text1"/>
              </w:rPr>
              <w:t>arrang</w:t>
            </w:r>
            <w:r w:rsidR="00E808A4">
              <w:rPr>
                <w:color w:val="000000" w:themeColor="text1"/>
              </w:rPr>
              <w:t>e</w:t>
            </w:r>
            <w:r w:rsidR="007800B5">
              <w:rPr>
                <w:color w:val="000000" w:themeColor="text1"/>
              </w:rPr>
              <w:t xml:space="preserve">d. </w:t>
            </w:r>
            <w:r w:rsidR="00102FD1" w:rsidRPr="00970222">
              <w:rPr>
                <w:color w:val="000000" w:themeColor="text1"/>
              </w:rPr>
              <w:t>CHGP Power Point presentation from preliminary meeting shared, as per JL</w:t>
            </w:r>
            <w:r w:rsidR="009C14E2">
              <w:rPr>
                <w:color w:val="000000" w:themeColor="text1"/>
              </w:rPr>
              <w:t>.</w:t>
            </w:r>
            <w:r w:rsidR="00BE5CBD">
              <w:rPr>
                <w:color w:val="000000" w:themeColor="text1"/>
              </w:rPr>
              <w:t xml:space="preserve"> </w:t>
            </w:r>
          </w:p>
          <w:p w14:paraId="6E61B209" w14:textId="4A33DC86" w:rsidR="00970222" w:rsidRPr="00BE4162" w:rsidRDefault="00970222" w:rsidP="00AB634E">
            <w:pPr>
              <w:pStyle w:val="ListParagraph"/>
              <w:numPr>
                <w:ilvl w:val="1"/>
                <w:numId w:val="15"/>
              </w:numPr>
              <w:rPr>
                <w:b/>
                <w:bCs/>
                <w:color w:val="000000" w:themeColor="text1"/>
              </w:rPr>
            </w:pPr>
            <w:r w:rsidRPr="00970222">
              <w:rPr>
                <w:color w:val="000000" w:themeColor="text1"/>
              </w:rPr>
              <w:t>Previously group review</w:t>
            </w:r>
            <w:r w:rsidR="00FA09A3">
              <w:rPr>
                <w:color w:val="000000" w:themeColor="text1"/>
              </w:rPr>
              <w:t>ed</w:t>
            </w:r>
            <w:r w:rsidRPr="00970222">
              <w:rPr>
                <w:color w:val="000000" w:themeColor="text1"/>
              </w:rPr>
              <w:t xml:space="preserve"> CHGP website, feedback discussed in Sept’s meeting</w:t>
            </w:r>
            <w:r w:rsidR="00FA09A3">
              <w:rPr>
                <w:color w:val="000000" w:themeColor="text1"/>
              </w:rPr>
              <w:t>. A</w:t>
            </w:r>
            <w:r w:rsidRPr="00970222">
              <w:rPr>
                <w:color w:val="000000" w:themeColor="text1"/>
              </w:rPr>
              <w:t>ction</w:t>
            </w:r>
            <w:r w:rsidR="00FA09A3">
              <w:rPr>
                <w:color w:val="000000" w:themeColor="text1"/>
              </w:rPr>
              <w:t xml:space="preserve"> -</w:t>
            </w:r>
            <w:r w:rsidRPr="00970222">
              <w:rPr>
                <w:color w:val="000000" w:themeColor="text1"/>
              </w:rPr>
              <w:t xml:space="preserve"> RR to link with SMN and PA (ARCH’s website administrator) to ask them to meet with practice’s website administrator to </w:t>
            </w:r>
            <w:r>
              <w:rPr>
                <w:color w:val="000000" w:themeColor="text1"/>
              </w:rPr>
              <w:t>continue review of the practice website</w:t>
            </w:r>
            <w:r w:rsidR="00FA09A3">
              <w:rPr>
                <w:color w:val="000000" w:themeColor="text1"/>
              </w:rPr>
              <w:t>, b</w:t>
            </w:r>
            <w:r>
              <w:rPr>
                <w:color w:val="000000" w:themeColor="text1"/>
              </w:rPr>
              <w:t>oth have agreed to underta</w:t>
            </w:r>
            <w:r w:rsidR="00FA09A3">
              <w:rPr>
                <w:color w:val="000000" w:themeColor="text1"/>
              </w:rPr>
              <w:t>ke</w:t>
            </w:r>
            <w:r w:rsidR="00BE4162">
              <w:rPr>
                <w:color w:val="000000" w:themeColor="text1"/>
              </w:rPr>
              <w:t xml:space="preserve"> this work</w:t>
            </w:r>
            <w:r w:rsidR="009C14E2">
              <w:rPr>
                <w:color w:val="000000" w:themeColor="text1"/>
              </w:rPr>
              <w:t>.</w:t>
            </w:r>
            <w:r w:rsidR="00BE4162">
              <w:rPr>
                <w:color w:val="000000" w:themeColor="text1"/>
              </w:rPr>
              <w:t xml:space="preserve"> </w:t>
            </w:r>
          </w:p>
          <w:p w14:paraId="5A2D03FE" w14:textId="28793A45" w:rsidR="00BE4162" w:rsidRPr="000339F1" w:rsidRDefault="00FA09A3" w:rsidP="00BE4162">
            <w:pPr>
              <w:pStyle w:val="ListParagraph"/>
              <w:numPr>
                <w:ilvl w:val="1"/>
                <w:numId w:val="15"/>
              </w:numPr>
              <w:rPr>
                <w:b/>
                <w:bCs/>
                <w:color w:val="000000" w:themeColor="text1"/>
              </w:rPr>
            </w:pPr>
            <w:r>
              <w:rPr>
                <w:color w:val="000000" w:themeColor="text1"/>
              </w:rPr>
              <w:t xml:space="preserve">Action - </w:t>
            </w:r>
            <w:r w:rsidR="00BE4162">
              <w:rPr>
                <w:color w:val="000000" w:themeColor="text1"/>
              </w:rPr>
              <w:t>suggested website changes now made by AF, carers page update</w:t>
            </w:r>
            <w:r>
              <w:rPr>
                <w:color w:val="000000" w:themeColor="text1"/>
              </w:rPr>
              <w:t>d</w:t>
            </w:r>
            <w:r w:rsidR="00BE4162">
              <w:rPr>
                <w:color w:val="000000" w:themeColor="text1"/>
              </w:rPr>
              <w:t>, NHS choices link mended. (PCN services and Social Prescribing content drafted</w:t>
            </w:r>
            <w:r>
              <w:rPr>
                <w:color w:val="000000" w:themeColor="text1"/>
              </w:rPr>
              <w:t>, requires uploading</w:t>
            </w:r>
            <w:r w:rsidR="00BE4162">
              <w:rPr>
                <w:color w:val="000000" w:themeColor="text1"/>
              </w:rPr>
              <w:t>).</w:t>
            </w:r>
            <w:r w:rsidR="00410CB3">
              <w:rPr>
                <w:color w:val="000000" w:themeColor="text1"/>
              </w:rPr>
              <w:t xml:space="preserve"> </w:t>
            </w:r>
          </w:p>
          <w:p w14:paraId="2762B378" w14:textId="466517F7" w:rsidR="000339F1" w:rsidRDefault="00FA09A3" w:rsidP="00BE4162">
            <w:pPr>
              <w:pStyle w:val="ListParagraph"/>
              <w:numPr>
                <w:ilvl w:val="1"/>
                <w:numId w:val="15"/>
              </w:numPr>
              <w:rPr>
                <w:color w:val="000000" w:themeColor="text1"/>
              </w:rPr>
            </w:pPr>
            <w:r>
              <w:rPr>
                <w:color w:val="000000" w:themeColor="text1"/>
              </w:rPr>
              <w:t>Action - d</w:t>
            </w:r>
            <w:r w:rsidR="000339F1" w:rsidRPr="0001197F">
              <w:rPr>
                <w:color w:val="000000" w:themeColor="text1"/>
              </w:rPr>
              <w:t xml:space="preserve">edicated PPG email inbox set up (JL), PPG page updated (Meeting </w:t>
            </w:r>
            <w:r w:rsidR="0001197F" w:rsidRPr="0001197F">
              <w:rPr>
                <w:color w:val="000000" w:themeColor="text1"/>
              </w:rPr>
              <w:t>minutes</w:t>
            </w:r>
            <w:r w:rsidR="000339F1" w:rsidRPr="0001197F">
              <w:rPr>
                <w:color w:val="000000" w:themeColor="text1"/>
              </w:rPr>
              <w:t xml:space="preserve"> / sign up forms </w:t>
            </w:r>
            <w:r>
              <w:rPr>
                <w:color w:val="000000" w:themeColor="text1"/>
              </w:rPr>
              <w:t>still to added</w:t>
            </w:r>
            <w:r w:rsidR="000339F1" w:rsidRPr="0001197F">
              <w:rPr>
                <w:color w:val="000000" w:themeColor="text1"/>
              </w:rPr>
              <w:t>)</w:t>
            </w:r>
          </w:p>
          <w:p w14:paraId="179D859C" w14:textId="7A38FB4E" w:rsidR="00410CB3" w:rsidRPr="00410CB3" w:rsidRDefault="00410CB3" w:rsidP="00410CB3">
            <w:pPr>
              <w:pStyle w:val="ListParagraph"/>
              <w:numPr>
                <w:ilvl w:val="1"/>
                <w:numId w:val="15"/>
              </w:numPr>
              <w:spacing w:after="160" w:line="259" w:lineRule="auto"/>
              <w:rPr>
                <w:color w:val="000000" w:themeColor="text1"/>
              </w:rPr>
            </w:pPr>
            <w:r w:rsidRPr="00410CB3">
              <w:rPr>
                <w:color w:val="000000" w:themeColor="text1"/>
              </w:rPr>
              <w:t xml:space="preserve">Group happy with all </w:t>
            </w:r>
            <w:r w:rsidR="00FA09A3">
              <w:rPr>
                <w:color w:val="000000" w:themeColor="text1"/>
              </w:rPr>
              <w:t xml:space="preserve">website </w:t>
            </w:r>
            <w:r w:rsidRPr="00410CB3">
              <w:rPr>
                <w:color w:val="000000" w:themeColor="text1"/>
              </w:rPr>
              <w:t>changes made to date</w:t>
            </w:r>
            <w:r>
              <w:rPr>
                <w:color w:val="000000" w:themeColor="text1"/>
              </w:rPr>
              <w:t xml:space="preserve">, </w:t>
            </w:r>
            <w:r w:rsidR="006431E3">
              <w:rPr>
                <w:color w:val="000000" w:themeColor="text1"/>
              </w:rPr>
              <w:t xml:space="preserve">website page </w:t>
            </w:r>
            <w:r>
              <w:rPr>
                <w:color w:val="000000" w:themeColor="text1"/>
              </w:rPr>
              <w:t>links to be shared</w:t>
            </w:r>
            <w:r w:rsidR="00FA09A3">
              <w:rPr>
                <w:color w:val="000000" w:themeColor="text1"/>
              </w:rPr>
              <w:t xml:space="preserve"> with group for them to review</w:t>
            </w:r>
            <w:r w:rsidR="006431E3">
              <w:rPr>
                <w:color w:val="000000" w:themeColor="text1"/>
              </w:rPr>
              <w:t xml:space="preserve"> personally</w:t>
            </w:r>
            <w:r>
              <w:rPr>
                <w:color w:val="000000" w:themeColor="text1"/>
              </w:rPr>
              <w:t xml:space="preserve">. </w:t>
            </w:r>
          </w:p>
          <w:p w14:paraId="7B479AB8" w14:textId="2BD23FF7" w:rsidR="0001197F" w:rsidRDefault="00FA09A3" w:rsidP="00BE4162">
            <w:pPr>
              <w:pStyle w:val="ListParagraph"/>
              <w:numPr>
                <w:ilvl w:val="1"/>
                <w:numId w:val="15"/>
              </w:numPr>
              <w:rPr>
                <w:color w:val="000000" w:themeColor="text1"/>
              </w:rPr>
            </w:pPr>
            <w:r>
              <w:rPr>
                <w:color w:val="000000" w:themeColor="text1"/>
              </w:rPr>
              <w:t>Action – d</w:t>
            </w:r>
            <w:r w:rsidR="0001197F" w:rsidRPr="0001197F">
              <w:rPr>
                <w:color w:val="000000" w:themeColor="text1"/>
              </w:rPr>
              <w:t>raft PCN</w:t>
            </w:r>
            <w:r w:rsidR="0001197F">
              <w:rPr>
                <w:color w:val="000000" w:themeColor="text1"/>
              </w:rPr>
              <w:t xml:space="preserve"> services / PPG publicity materials</w:t>
            </w:r>
            <w:r>
              <w:rPr>
                <w:color w:val="000000" w:themeColor="text1"/>
              </w:rPr>
              <w:t xml:space="preserve"> created for review by group, </w:t>
            </w:r>
            <w:r w:rsidR="0001197F">
              <w:rPr>
                <w:color w:val="000000" w:themeColor="text1"/>
              </w:rPr>
              <w:t xml:space="preserve">see Item 3 </w:t>
            </w:r>
          </w:p>
          <w:p w14:paraId="79BD9171" w14:textId="6BF0F568" w:rsidR="0001197F" w:rsidRDefault="00FA09A3" w:rsidP="00BE4162">
            <w:pPr>
              <w:pStyle w:val="ListParagraph"/>
              <w:numPr>
                <w:ilvl w:val="1"/>
                <w:numId w:val="15"/>
              </w:numPr>
              <w:rPr>
                <w:color w:val="000000" w:themeColor="text1"/>
              </w:rPr>
            </w:pPr>
            <w:r>
              <w:rPr>
                <w:color w:val="000000" w:themeColor="text1"/>
              </w:rPr>
              <w:t xml:space="preserve">Action - </w:t>
            </w:r>
            <w:r w:rsidR="0001197F">
              <w:rPr>
                <w:color w:val="000000" w:themeColor="text1"/>
              </w:rPr>
              <w:t xml:space="preserve">LW to speak to SMN about ARCH activities leaflet, copy provided and circulated to Reception, Social </w:t>
            </w:r>
            <w:proofErr w:type="gramStart"/>
            <w:r w:rsidR="0001197F">
              <w:rPr>
                <w:color w:val="000000" w:themeColor="text1"/>
              </w:rPr>
              <w:t>Prescriber</w:t>
            </w:r>
            <w:proofErr w:type="gramEnd"/>
            <w:r w:rsidR="0001197F">
              <w:rPr>
                <w:color w:val="000000" w:themeColor="text1"/>
              </w:rPr>
              <w:t xml:space="preserve"> and wider surgery staff group (more hard copies brought to the meeting by </w:t>
            </w:r>
            <w:proofErr w:type="spellStart"/>
            <w:r w:rsidR="0001197F">
              <w:rPr>
                <w:color w:val="000000" w:themeColor="text1"/>
              </w:rPr>
              <w:t>SMn</w:t>
            </w:r>
            <w:proofErr w:type="spellEnd"/>
            <w:r w:rsidR="0001197F">
              <w:rPr>
                <w:color w:val="000000" w:themeColor="text1"/>
              </w:rPr>
              <w:t>)</w:t>
            </w:r>
          </w:p>
          <w:p w14:paraId="66A3C7CE" w14:textId="48BAEF63" w:rsidR="009C14E2" w:rsidRDefault="009C14E2" w:rsidP="00BE4162">
            <w:pPr>
              <w:pStyle w:val="ListParagraph"/>
              <w:numPr>
                <w:ilvl w:val="1"/>
                <w:numId w:val="15"/>
              </w:numPr>
              <w:rPr>
                <w:color w:val="000000" w:themeColor="text1"/>
              </w:rPr>
            </w:pPr>
            <w:r>
              <w:rPr>
                <w:color w:val="000000" w:themeColor="text1"/>
              </w:rPr>
              <w:t>Action – MJOG message to be sent to virtual PRG members to confirm future membership (previous disbanded patient group) not completed, see AOB.</w:t>
            </w:r>
          </w:p>
          <w:p w14:paraId="2F332549" w14:textId="5070CBA5" w:rsidR="00410CB3" w:rsidRPr="00410CB3" w:rsidRDefault="00FA09A3" w:rsidP="00410CB3">
            <w:pPr>
              <w:pStyle w:val="ListParagraph"/>
              <w:numPr>
                <w:ilvl w:val="1"/>
                <w:numId w:val="15"/>
              </w:numPr>
              <w:rPr>
                <w:color w:val="000000" w:themeColor="text1"/>
              </w:rPr>
            </w:pPr>
            <w:r>
              <w:rPr>
                <w:color w:val="000000" w:themeColor="text1"/>
              </w:rPr>
              <w:t xml:space="preserve">Action - </w:t>
            </w:r>
            <w:r w:rsidR="009C14E2">
              <w:rPr>
                <w:color w:val="000000" w:themeColor="text1"/>
              </w:rPr>
              <w:t xml:space="preserve">RR to link GF with </w:t>
            </w:r>
            <w:proofErr w:type="spellStart"/>
            <w:r w:rsidR="009C14E2">
              <w:rPr>
                <w:color w:val="000000" w:themeColor="text1"/>
              </w:rPr>
              <w:t>S</w:t>
            </w:r>
            <w:r w:rsidR="004224E2">
              <w:rPr>
                <w:color w:val="000000" w:themeColor="text1"/>
              </w:rPr>
              <w:t>Mn</w:t>
            </w:r>
            <w:proofErr w:type="spellEnd"/>
            <w:r w:rsidR="004224E2">
              <w:rPr>
                <w:color w:val="000000" w:themeColor="text1"/>
              </w:rPr>
              <w:t>, completed GF to attend next ARCH Network Meeting in Jan24 to promote PPGs.</w:t>
            </w:r>
          </w:p>
          <w:p w14:paraId="4191D227" w14:textId="275051AA" w:rsidR="00211658" w:rsidRDefault="004224E2" w:rsidP="00211658">
            <w:pPr>
              <w:pStyle w:val="ListParagraph"/>
              <w:numPr>
                <w:ilvl w:val="0"/>
                <w:numId w:val="15"/>
              </w:numPr>
              <w:tabs>
                <w:tab w:val="left" w:pos="6976"/>
              </w:tabs>
              <w:rPr>
                <w:color w:val="000000" w:themeColor="text1"/>
              </w:rPr>
            </w:pPr>
            <w:r>
              <w:rPr>
                <w:color w:val="000000" w:themeColor="text1"/>
              </w:rPr>
              <w:t>At this point in the meeting</w:t>
            </w:r>
            <w:r w:rsidR="00410CB3">
              <w:rPr>
                <w:color w:val="000000" w:themeColor="text1"/>
              </w:rPr>
              <w:t>,</w:t>
            </w:r>
            <w:r>
              <w:rPr>
                <w:color w:val="000000" w:themeColor="text1"/>
              </w:rPr>
              <w:t xml:space="preserve"> JL asked RR to share updates of Surgery and PPG involvement with recent </w:t>
            </w:r>
            <w:r w:rsidR="00410CB3">
              <w:rPr>
                <w:color w:val="000000" w:themeColor="text1"/>
              </w:rPr>
              <w:t xml:space="preserve">community </w:t>
            </w:r>
            <w:r>
              <w:rPr>
                <w:color w:val="000000" w:themeColor="text1"/>
              </w:rPr>
              <w:t>events (i.e., Carers Rights Day, Social Prescriber Drop-In</w:t>
            </w:r>
            <w:r w:rsidR="00410CB3">
              <w:rPr>
                <w:color w:val="000000" w:themeColor="text1"/>
              </w:rPr>
              <w:t>s</w:t>
            </w:r>
            <w:r>
              <w:rPr>
                <w:color w:val="000000" w:themeColor="text1"/>
              </w:rPr>
              <w:t xml:space="preserve"> etc.</w:t>
            </w:r>
            <w:r w:rsidR="00876AAD">
              <w:rPr>
                <w:color w:val="000000" w:themeColor="text1"/>
              </w:rPr>
              <w:t>, see agenda for complete list</w:t>
            </w:r>
            <w:r>
              <w:rPr>
                <w:color w:val="000000" w:themeColor="text1"/>
              </w:rPr>
              <w:t>)</w:t>
            </w:r>
            <w:r w:rsidR="00876AAD">
              <w:rPr>
                <w:color w:val="000000" w:themeColor="text1"/>
              </w:rPr>
              <w:t>.</w:t>
            </w:r>
            <w:r>
              <w:rPr>
                <w:color w:val="000000" w:themeColor="text1"/>
              </w:rPr>
              <w:t xml:space="preserve"> Discussed CH Christmas Light Switch On, RR attended stall </w:t>
            </w:r>
            <w:r w:rsidR="00410CB3">
              <w:rPr>
                <w:color w:val="000000" w:themeColor="text1"/>
              </w:rPr>
              <w:t xml:space="preserve">for practice </w:t>
            </w:r>
            <w:r>
              <w:rPr>
                <w:color w:val="000000" w:themeColor="text1"/>
              </w:rPr>
              <w:t>with aim of</w:t>
            </w:r>
            <w:r w:rsidR="00BE5CBD">
              <w:rPr>
                <w:color w:val="000000" w:themeColor="text1"/>
              </w:rPr>
              <w:t xml:space="preserve"> raising practice profile/</w:t>
            </w:r>
            <w:r>
              <w:rPr>
                <w:color w:val="000000" w:themeColor="text1"/>
              </w:rPr>
              <w:t>publicising PCN services. Comment</w:t>
            </w:r>
            <w:r w:rsidR="00BE5CBD">
              <w:rPr>
                <w:color w:val="000000" w:themeColor="text1"/>
              </w:rPr>
              <w:t>ed</w:t>
            </w:r>
            <w:r>
              <w:rPr>
                <w:color w:val="000000" w:themeColor="text1"/>
              </w:rPr>
              <w:t xml:space="preserve"> </w:t>
            </w:r>
            <w:r w:rsidR="00A82DEF">
              <w:rPr>
                <w:color w:val="000000" w:themeColor="text1"/>
              </w:rPr>
              <w:t xml:space="preserve">by PPG members </w:t>
            </w:r>
            <w:r>
              <w:rPr>
                <w:color w:val="000000" w:themeColor="text1"/>
              </w:rPr>
              <w:t xml:space="preserve">how </w:t>
            </w:r>
            <w:r w:rsidR="00410CB3">
              <w:rPr>
                <w:color w:val="000000" w:themeColor="text1"/>
              </w:rPr>
              <w:t xml:space="preserve">using </w:t>
            </w:r>
            <w:r>
              <w:rPr>
                <w:color w:val="000000" w:themeColor="text1"/>
              </w:rPr>
              <w:t xml:space="preserve">these </w:t>
            </w:r>
            <w:r w:rsidR="00410CB3">
              <w:rPr>
                <w:color w:val="000000" w:themeColor="text1"/>
              </w:rPr>
              <w:t xml:space="preserve">services </w:t>
            </w:r>
            <w:r>
              <w:rPr>
                <w:color w:val="000000" w:themeColor="text1"/>
              </w:rPr>
              <w:t>involve</w:t>
            </w:r>
            <w:r w:rsidR="00410CB3">
              <w:rPr>
                <w:color w:val="000000" w:themeColor="text1"/>
              </w:rPr>
              <w:t>s</w:t>
            </w:r>
            <w:r>
              <w:rPr>
                <w:color w:val="000000" w:themeColor="text1"/>
              </w:rPr>
              <w:t xml:space="preserve"> a change in patient mindset (might be seen as being ‘fobbed off’) but often more efficient for patient, </w:t>
            </w:r>
            <w:r w:rsidR="00BE5CBD">
              <w:rPr>
                <w:color w:val="000000" w:themeColor="text1"/>
              </w:rPr>
              <w:t xml:space="preserve">services </w:t>
            </w:r>
            <w:r w:rsidR="00410CB3">
              <w:rPr>
                <w:color w:val="000000" w:themeColor="text1"/>
              </w:rPr>
              <w:t xml:space="preserve">have </w:t>
            </w:r>
            <w:r>
              <w:rPr>
                <w:color w:val="000000" w:themeColor="text1"/>
              </w:rPr>
              <w:t xml:space="preserve">high satisfaction rates and free up </w:t>
            </w:r>
            <w:r w:rsidR="00876AAD">
              <w:rPr>
                <w:color w:val="000000" w:themeColor="text1"/>
              </w:rPr>
              <w:t xml:space="preserve">GP </w:t>
            </w:r>
            <w:r>
              <w:rPr>
                <w:color w:val="000000" w:themeColor="text1"/>
              </w:rPr>
              <w:t>appts.</w:t>
            </w:r>
            <w:r w:rsidR="00410CB3">
              <w:rPr>
                <w:color w:val="000000" w:themeColor="text1"/>
              </w:rPr>
              <w:t xml:space="preserve"> Talked about further MH, counselling services coming online in the NY</w:t>
            </w:r>
            <w:r w:rsidR="00876AAD">
              <w:rPr>
                <w:color w:val="000000" w:themeColor="text1"/>
              </w:rPr>
              <w:t>.</w:t>
            </w:r>
            <w:r w:rsidR="001610F4">
              <w:rPr>
                <w:color w:val="000000" w:themeColor="text1"/>
              </w:rPr>
              <w:t xml:space="preserve"> </w:t>
            </w:r>
            <w:r w:rsidR="001610F4" w:rsidRPr="001610F4">
              <w:rPr>
                <w:color w:val="000000" w:themeColor="text1"/>
              </w:rPr>
              <w:t>Details of available services / PCN services leaflet to be shared</w:t>
            </w:r>
            <w:r w:rsidR="00FA09A3">
              <w:rPr>
                <w:color w:val="000000" w:themeColor="text1"/>
              </w:rPr>
              <w:t xml:space="preserve"> with group</w:t>
            </w:r>
            <w:r w:rsidR="00F44D7F">
              <w:rPr>
                <w:color w:val="000000" w:themeColor="text1"/>
              </w:rPr>
              <w:t>.</w:t>
            </w:r>
          </w:p>
          <w:p w14:paraId="0ACB5362" w14:textId="77777777" w:rsidR="003D6C6B" w:rsidRPr="00A82DEF" w:rsidRDefault="003D6C6B" w:rsidP="00A82DEF">
            <w:pPr>
              <w:pStyle w:val="ListParagraph"/>
              <w:numPr>
                <w:ilvl w:val="0"/>
                <w:numId w:val="15"/>
              </w:numPr>
              <w:tabs>
                <w:tab w:val="left" w:pos="6976"/>
              </w:tabs>
              <w:rPr>
                <w:color w:val="000000" w:themeColor="text1"/>
              </w:rPr>
            </w:pPr>
            <w:r w:rsidRPr="00A82DEF">
              <w:rPr>
                <w:color w:val="000000" w:themeColor="text1"/>
              </w:rPr>
              <w:t xml:space="preserve">Suggestion made to extend June’s CH carer’s Group Meeting to include celebration of Carers Week for those that can’t travel to Broadstone for the PCN event. </w:t>
            </w:r>
          </w:p>
          <w:p w14:paraId="2F56DD23" w14:textId="43BC3F39" w:rsidR="00211658" w:rsidRPr="00211658" w:rsidRDefault="00211658" w:rsidP="00211658">
            <w:pPr>
              <w:pStyle w:val="ListParagraph"/>
              <w:numPr>
                <w:ilvl w:val="0"/>
                <w:numId w:val="15"/>
              </w:numPr>
              <w:tabs>
                <w:tab w:val="left" w:pos="6976"/>
              </w:tabs>
              <w:rPr>
                <w:color w:val="000000" w:themeColor="text1"/>
              </w:rPr>
            </w:pPr>
            <w:r>
              <w:rPr>
                <w:color w:val="000000" w:themeColor="text1"/>
              </w:rPr>
              <w:lastRenderedPageBreak/>
              <w:t>Suggestion made for Social Prescriber Drop-In or similar opportunity based in the practice</w:t>
            </w:r>
          </w:p>
        </w:tc>
        <w:tc>
          <w:tcPr>
            <w:tcW w:w="1191" w:type="dxa"/>
            <w:vAlign w:val="center"/>
          </w:tcPr>
          <w:p w14:paraId="25F43CD4" w14:textId="77777777" w:rsidR="00BE4162" w:rsidRDefault="00BE4162" w:rsidP="00BE4162">
            <w:pPr>
              <w:rPr>
                <w:b/>
                <w:bCs/>
                <w:color w:val="000000" w:themeColor="text1"/>
              </w:rPr>
            </w:pPr>
          </w:p>
          <w:p w14:paraId="7990149E" w14:textId="77777777" w:rsidR="00BE4162" w:rsidRDefault="00BE4162" w:rsidP="00BE4162">
            <w:pPr>
              <w:rPr>
                <w:b/>
                <w:bCs/>
                <w:color w:val="000000" w:themeColor="text1"/>
              </w:rPr>
            </w:pPr>
          </w:p>
          <w:p w14:paraId="24B821E6" w14:textId="77777777" w:rsidR="00BE4162" w:rsidRDefault="00BE4162" w:rsidP="00BE4162">
            <w:pPr>
              <w:rPr>
                <w:b/>
                <w:bCs/>
                <w:color w:val="000000" w:themeColor="text1"/>
              </w:rPr>
            </w:pPr>
          </w:p>
          <w:p w14:paraId="112F2FA5" w14:textId="488CF48B" w:rsidR="001610F4" w:rsidRDefault="001610F4" w:rsidP="00BE4162">
            <w:pPr>
              <w:rPr>
                <w:b/>
                <w:bCs/>
                <w:color w:val="000000" w:themeColor="text1"/>
              </w:rPr>
            </w:pPr>
          </w:p>
          <w:p w14:paraId="628E4E96" w14:textId="0869C562" w:rsidR="00A47D2D" w:rsidRDefault="00A47D2D" w:rsidP="00BE4162">
            <w:pPr>
              <w:rPr>
                <w:b/>
                <w:bCs/>
                <w:color w:val="000000" w:themeColor="text1"/>
              </w:rPr>
            </w:pPr>
          </w:p>
          <w:p w14:paraId="5CC601DD" w14:textId="77777777" w:rsidR="00A47D2D" w:rsidRDefault="00A47D2D" w:rsidP="00BE4162">
            <w:pPr>
              <w:rPr>
                <w:b/>
                <w:bCs/>
                <w:color w:val="000000" w:themeColor="text1"/>
              </w:rPr>
            </w:pPr>
          </w:p>
          <w:p w14:paraId="274185B7" w14:textId="2E7958C9" w:rsidR="00CA5E0A" w:rsidRDefault="00BE4162" w:rsidP="00BE4162">
            <w:pPr>
              <w:rPr>
                <w:b/>
                <w:bCs/>
                <w:color w:val="000000" w:themeColor="text1"/>
              </w:rPr>
            </w:pPr>
            <w:r>
              <w:rPr>
                <w:b/>
                <w:bCs/>
                <w:color w:val="000000" w:themeColor="text1"/>
              </w:rPr>
              <w:t>RR to arrange meeting in new year</w:t>
            </w:r>
            <w:r w:rsidR="007800B5">
              <w:rPr>
                <w:b/>
                <w:bCs/>
                <w:color w:val="000000" w:themeColor="text1"/>
              </w:rPr>
              <w:t>.</w:t>
            </w:r>
          </w:p>
          <w:p w14:paraId="02F33D4E" w14:textId="77777777" w:rsidR="00A47D2D" w:rsidRDefault="00A47D2D" w:rsidP="00BE4162">
            <w:pPr>
              <w:rPr>
                <w:b/>
                <w:bCs/>
                <w:color w:val="000000" w:themeColor="text1"/>
              </w:rPr>
            </w:pPr>
          </w:p>
          <w:p w14:paraId="3580EFB9" w14:textId="7A6625F1" w:rsidR="007800B5" w:rsidRDefault="00BE4162" w:rsidP="00BE4162">
            <w:pPr>
              <w:rPr>
                <w:b/>
                <w:bCs/>
                <w:color w:val="000000" w:themeColor="text1"/>
              </w:rPr>
            </w:pPr>
            <w:r>
              <w:rPr>
                <w:b/>
                <w:bCs/>
                <w:color w:val="000000" w:themeColor="text1"/>
              </w:rPr>
              <w:t xml:space="preserve">RR to send website links to PPG </w:t>
            </w:r>
            <w:r w:rsidR="007800B5">
              <w:rPr>
                <w:b/>
                <w:bCs/>
                <w:color w:val="000000" w:themeColor="text1"/>
              </w:rPr>
              <w:t xml:space="preserve">members </w:t>
            </w:r>
            <w:r>
              <w:rPr>
                <w:b/>
                <w:bCs/>
                <w:color w:val="000000" w:themeColor="text1"/>
              </w:rPr>
              <w:t xml:space="preserve">RR to check </w:t>
            </w:r>
            <w:r w:rsidR="000339F1">
              <w:rPr>
                <w:b/>
                <w:bCs/>
                <w:color w:val="000000" w:themeColor="text1"/>
              </w:rPr>
              <w:t xml:space="preserve">remaining </w:t>
            </w:r>
            <w:r>
              <w:rPr>
                <w:b/>
                <w:bCs/>
                <w:color w:val="000000" w:themeColor="text1"/>
              </w:rPr>
              <w:t>PCN/SP</w:t>
            </w:r>
            <w:r w:rsidR="000339F1">
              <w:rPr>
                <w:b/>
                <w:bCs/>
                <w:color w:val="000000" w:themeColor="text1"/>
              </w:rPr>
              <w:t>/PPG</w:t>
            </w:r>
            <w:r w:rsidR="00410CB3">
              <w:rPr>
                <w:b/>
                <w:bCs/>
                <w:color w:val="000000" w:themeColor="text1"/>
              </w:rPr>
              <w:t>/Carers</w:t>
            </w:r>
            <w:r w:rsidR="009C14E2">
              <w:rPr>
                <w:b/>
                <w:bCs/>
                <w:color w:val="000000" w:themeColor="text1"/>
              </w:rPr>
              <w:t xml:space="preserve"> </w:t>
            </w:r>
            <w:r>
              <w:rPr>
                <w:b/>
                <w:bCs/>
                <w:color w:val="000000" w:themeColor="text1"/>
              </w:rPr>
              <w:t>changes added</w:t>
            </w:r>
            <w:r w:rsidR="007800B5">
              <w:rPr>
                <w:b/>
                <w:bCs/>
                <w:color w:val="000000" w:themeColor="text1"/>
              </w:rPr>
              <w:t>.</w:t>
            </w:r>
          </w:p>
          <w:p w14:paraId="6E2EB153" w14:textId="77777777" w:rsidR="00A82DEF" w:rsidRDefault="00A82DEF" w:rsidP="00BE4162">
            <w:pPr>
              <w:rPr>
                <w:b/>
                <w:bCs/>
                <w:color w:val="000000" w:themeColor="text1"/>
              </w:rPr>
            </w:pPr>
          </w:p>
          <w:p w14:paraId="03DC66B9" w14:textId="582713C7" w:rsidR="001610F4" w:rsidRDefault="001610F4" w:rsidP="00BE4162">
            <w:pPr>
              <w:rPr>
                <w:b/>
                <w:bCs/>
                <w:color w:val="000000" w:themeColor="text1"/>
              </w:rPr>
            </w:pPr>
            <w:r>
              <w:rPr>
                <w:b/>
                <w:bCs/>
                <w:color w:val="000000" w:themeColor="text1"/>
              </w:rPr>
              <w:t xml:space="preserve">Draft PCN Services leaflet to be shared with group (both </w:t>
            </w:r>
            <w:proofErr w:type="spellStart"/>
            <w:r>
              <w:rPr>
                <w:b/>
                <w:bCs/>
                <w:color w:val="000000" w:themeColor="text1"/>
              </w:rPr>
              <w:t>fyi</w:t>
            </w:r>
            <w:proofErr w:type="spellEnd"/>
            <w:r>
              <w:rPr>
                <w:b/>
                <w:bCs/>
                <w:color w:val="000000" w:themeColor="text1"/>
              </w:rPr>
              <w:t xml:space="preserve"> / and for review final sign-off)</w:t>
            </w:r>
          </w:p>
          <w:p w14:paraId="3D3A1DE3" w14:textId="77777777" w:rsidR="00410CB3" w:rsidRDefault="00410CB3" w:rsidP="00BE4162">
            <w:pPr>
              <w:rPr>
                <w:b/>
                <w:bCs/>
                <w:color w:val="000000" w:themeColor="text1"/>
              </w:rPr>
            </w:pPr>
          </w:p>
          <w:p w14:paraId="0DA6E6CE" w14:textId="77777777" w:rsidR="003D6C6B" w:rsidRDefault="003D6C6B" w:rsidP="00BE4162">
            <w:pPr>
              <w:rPr>
                <w:b/>
                <w:bCs/>
                <w:color w:val="000000" w:themeColor="text1"/>
              </w:rPr>
            </w:pPr>
          </w:p>
          <w:p w14:paraId="13FC1076" w14:textId="77777777" w:rsidR="00A47D2D" w:rsidRDefault="00A47D2D" w:rsidP="00BE4162">
            <w:pPr>
              <w:rPr>
                <w:b/>
                <w:bCs/>
                <w:color w:val="000000" w:themeColor="text1"/>
              </w:rPr>
            </w:pPr>
          </w:p>
          <w:p w14:paraId="333F6AEC" w14:textId="77777777" w:rsidR="00A47D2D" w:rsidRDefault="00A47D2D" w:rsidP="00BE4162">
            <w:pPr>
              <w:rPr>
                <w:b/>
                <w:bCs/>
                <w:color w:val="000000" w:themeColor="text1"/>
              </w:rPr>
            </w:pPr>
          </w:p>
          <w:p w14:paraId="46C63A9E" w14:textId="77777777" w:rsidR="00A47D2D" w:rsidRDefault="00A47D2D" w:rsidP="00BE4162">
            <w:pPr>
              <w:rPr>
                <w:b/>
                <w:bCs/>
                <w:color w:val="000000" w:themeColor="text1"/>
              </w:rPr>
            </w:pPr>
          </w:p>
          <w:p w14:paraId="16334FCE" w14:textId="77777777" w:rsidR="00A47D2D" w:rsidRDefault="00A47D2D" w:rsidP="00BE4162">
            <w:pPr>
              <w:rPr>
                <w:b/>
                <w:bCs/>
                <w:color w:val="000000" w:themeColor="text1"/>
              </w:rPr>
            </w:pPr>
          </w:p>
          <w:p w14:paraId="354B5C2C" w14:textId="77777777" w:rsidR="00A47D2D" w:rsidRDefault="00A47D2D" w:rsidP="00BE4162">
            <w:pPr>
              <w:rPr>
                <w:b/>
                <w:bCs/>
                <w:color w:val="000000" w:themeColor="text1"/>
              </w:rPr>
            </w:pPr>
          </w:p>
          <w:p w14:paraId="34FA22C1" w14:textId="77777777" w:rsidR="00A47D2D" w:rsidRDefault="00A47D2D" w:rsidP="00BE4162">
            <w:pPr>
              <w:rPr>
                <w:b/>
                <w:bCs/>
                <w:color w:val="000000" w:themeColor="text1"/>
              </w:rPr>
            </w:pPr>
          </w:p>
          <w:p w14:paraId="4CA7D5FF" w14:textId="77777777" w:rsidR="00A47D2D" w:rsidRDefault="00A47D2D" w:rsidP="00BE4162">
            <w:pPr>
              <w:rPr>
                <w:b/>
                <w:bCs/>
                <w:color w:val="000000" w:themeColor="text1"/>
              </w:rPr>
            </w:pPr>
          </w:p>
          <w:p w14:paraId="1332F115" w14:textId="77777777" w:rsidR="00A47D2D" w:rsidRDefault="00A47D2D" w:rsidP="00BE4162">
            <w:pPr>
              <w:rPr>
                <w:b/>
                <w:bCs/>
                <w:color w:val="000000" w:themeColor="text1"/>
              </w:rPr>
            </w:pPr>
          </w:p>
          <w:p w14:paraId="4A11532B" w14:textId="77777777" w:rsidR="00A47D2D" w:rsidRDefault="00A47D2D" w:rsidP="00BE4162">
            <w:pPr>
              <w:rPr>
                <w:b/>
                <w:bCs/>
                <w:color w:val="000000" w:themeColor="text1"/>
              </w:rPr>
            </w:pPr>
          </w:p>
          <w:p w14:paraId="2BF33840" w14:textId="77777777" w:rsidR="00A47D2D" w:rsidRDefault="00A47D2D" w:rsidP="00BE4162">
            <w:pPr>
              <w:rPr>
                <w:b/>
                <w:bCs/>
                <w:color w:val="000000" w:themeColor="text1"/>
              </w:rPr>
            </w:pPr>
          </w:p>
          <w:p w14:paraId="1DB4726A" w14:textId="77777777" w:rsidR="00A47D2D" w:rsidRDefault="00A47D2D" w:rsidP="00BE4162">
            <w:pPr>
              <w:rPr>
                <w:b/>
                <w:bCs/>
                <w:color w:val="000000" w:themeColor="text1"/>
              </w:rPr>
            </w:pPr>
          </w:p>
          <w:p w14:paraId="213E613D" w14:textId="0F0A72E6" w:rsidR="00A47D2D" w:rsidRDefault="00A47D2D" w:rsidP="00BE4162">
            <w:pPr>
              <w:rPr>
                <w:b/>
                <w:bCs/>
                <w:color w:val="000000" w:themeColor="text1"/>
              </w:rPr>
            </w:pPr>
          </w:p>
          <w:p w14:paraId="1EE6884C" w14:textId="0D077B91" w:rsidR="00A47D2D" w:rsidRDefault="00A47D2D" w:rsidP="00BE4162">
            <w:pPr>
              <w:rPr>
                <w:b/>
                <w:bCs/>
                <w:color w:val="000000" w:themeColor="text1"/>
              </w:rPr>
            </w:pPr>
          </w:p>
          <w:p w14:paraId="731C26BD" w14:textId="77777777" w:rsidR="00A47D2D" w:rsidRDefault="00A47D2D" w:rsidP="00BE4162">
            <w:pPr>
              <w:rPr>
                <w:b/>
                <w:bCs/>
                <w:color w:val="000000" w:themeColor="text1"/>
              </w:rPr>
            </w:pPr>
          </w:p>
          <w:p w14:paraId="7291BF7C" w14:textId="5BC40167" w:rsidR="00A47D2D" w:rsidRDefault="00211658" w:rsidP="00BE4162">
            <w:pPr>
              <w:rPr>
                <w:b/>
                <w:bCs/>
                <w:color w:val="000000" w:themeColor="text1"/>
              </w:rPr>
            </w:pPr>
            <w:r>
              <w:rPr>
                <w:b/>
                <w:bCs/>
                <w:color w:val="000000" w:themeColor="text1"/>
              </w:rPr>
              <w:t>RR to d</w:t>
            </w:r>
            <w:r w:rsidR="003D6C6B">
              <w:rPr>
                <w:b/>
                <w:bCs/>
                <w:color w:val="000000" w:themeColor="text1"/>
              </w:rPr>
              <w:t>iscuss extending June’s carers group meeting with JH</w:t>
            </w:r>
            <w:r w:rsidR="00A82DEF">
              <w:rPr>
                <w:b/>
                <w:bCs/>
                <w:color w:val="000000" w:themeColor="text1"/>
              </w:rPr>
              <w:t xml:space="preserve">, </w:t>
            </w:r>
            <w:r w:rsidR="003D6C6B">
              <w:rPr>
                <w:b/>
                <w:bCs/>
                <w:color w:val="000000" w:themeColor="text1"/>
              </w:rPr>
              <w:lastRenderedPageBreak/>
              <w:t xml:space="preserve">bring to next </w:t>
            </w:r>
            <w:proofErr w:type="gramStart"/>
            <w:r w:rsidR="003D6C6B">
              <w:rPr>
                <w:b/>
                <w:bCs/>
                <w:color w:val="000000" w:themeColor="text1"/>
              </w:rPr>
              <w:t>meeting</w:t>
            </w:r>
            <w:proofErr w:type="gramEnd"/>
          </w:p>
          <w:p w14:paraId="326E635A" w14:textId="61E642B6" w:rsidR="00211658" w:rsidRPr="00321871" w:rsidRDefault="00211658" w:rsidP="00BE4162">
            <w:pPr>
              <w:rPr>
                <w:b/>
                <w:bCs/>
                <w:color w:val="000000" w:themeColor="text1"/>
              </w:rPr>
            </w:pPr>
            <w:r>
              <w:rPr>
                <w:b/>
                <w:bCs/>
                <w:color w:val="000000" w:themeColor="text1"/>
              </w:rPr>
              <w:t>RR to speak further to JL and CS about possible format / date/s</w:t>
            </w:r>
            <w:r w:rsidR="00A82DEF">
              <w:rPr>
                <w:b/>
                <w:bCs/>
                <w:color w:val="000000" w:themeColor="text1"/>
              </w:rPr>
              <w:t xml:space="preserve"> for Social Prescriber Drop-In</w:t>
            </w:r>
          </w:p>
        </w:tc>
      </w:tr>
      <w:tr w:rsidR="00E86C10" w:rsidRPr="00961D6E" w14:paraId="09D7A01A" w14:textId="77777777" w:rsidTr="00F44D7F">
        <w:trPr>
          <w:trHeight w:val="2411"/>
          <w:jc w:val="center"/>
        </w:trPr>
        <w:tc>
          <w:tcPr>
            <w:tcW w:w="417" w:type="dxa"/>
            <w:vAlign w:val="center"/>
          </w:tcPr>
          <w:p w14:paraId="5210E8BE" w14:textId="1F9C8124" w:rsidR="00E86C10" w:rsidRPr="003776E9" w:rsidRDefault="0054213A" w:rsidP="00B115B5">
            <w:pPr>
              <w:rPr>
                <w:b/>
              </w:rPr>
            </w:pPr>
            <w:r>
              <w:rPr>
                <w:b/>
              </w:rPr>
              <w:lastRenderedPageBreak/>
              <w:t>3</w:t>
            </w:r>
          </w:p>
          <w:p w14:paraId="6DBD983D" w14:textId="77777777" w:rsidR="00E86C10" w:rsidRPr="003776E9" w:rsidRDefault="00E86C10" w:rsidP="00B115B5">
            <w:pPr>
              <w:rPr>
                <w:b/>
              </w:rPr>
            </w:pPr>
          </w:p>
        </w:tc>
        <w:tc>
          <w:tcPr>
            <w:tcW w:w="8848" w:type="dxa"/>
          </w:tcPr>
          <w:p w14:paraId="732A4FB4" w14:textId="7B38DFF9" w:rsidR="00BE5CBD" w:rsidRDefault="00BE5CBD" w:rsidP="0054213A">
            <w:pPr>
              <w:rPr>
                <w:b/>
                <w:bCs/>
                <w:color w:val="000000" w:themeColor="text1"/>
              </w:rPr>
            </w:pPr>
            <w:r>
              <w:rPr>
                <w:b/>
                <w:bCs/>
                <w:color w:val="000000" w:themeColor="text1"/>
              </w:rPr>
              <w:t xml:space="preserve">Review of draft PPG PCN draft materials </w:t>
            </w:r>
          </w:p>
          <w:p w14:paraId="4FF54FC3" w14:textId="6C8FE227" w:rsidR="00BE5CBD" w:rsidRPr="00F44D7F" w:rsidRDefault="00BE5CBD" w:rsidP="0054213A">
            <w:pPr>
              <w:rPr>
                <w:color w:val="000000" w:themeColor="text1"/>
              </w:rPr>
            </w:pPr>
            <w:r w:rsidRPr="00F44D7F">
              <w:rPr>
                <w:color w:val="000000" w:themeColor="text1"/>
              </w:rPr>
              <w:t>Covered in Item 2 above, general consensus materials look fit for purpose</w:t>
            </w:r>
            <w:r w:rsidR="00A82DEF">
              <w:rPr>
                <w:color w:val="000000" w:themeColor="text1"/>
              </w:rPr>
              <w:t>. T</w:t>
            </w:r>
            <w:r w:rsidRPr="00F44D7F">
              <w:rPr>
                <w:color w:val="000000" w:themeColor="text1"/>
              </w:rPr>
              <w:t>o be shared with Group, as attachments</w:t>
            </w:r>
            <w:r w:rsidR="00A82DEF">
              <w:rPr>
                <w:color w:val="000000" w:themeColor="text1"/>
              </w:rPr>
              <w:t xml:space="preserve">, </w:t>
            </w:r>
            <w:r w:rsidRPr="00F44D7F">
              <w:rPr>
                <w:color w:val="000000" w:themeColor="text1"/>
              </w:rPr>
              <w:t>when meeting minutes go out for any final comments / sign-</w:t>
            </w:r>
            <w:proofErr w:type="gramStart"/>
            <w:r w:rsidRPr="00F44D7F">
              <w:rPr>
                <w:color w:val="000000" w:themeColor="text1"/>
              </w:rPr>
              <w:t>off</w:t>
            </w:r>
            <w:proofErr w:type="gramEnd"/>
          </w:p>
          <w:p w14:paraId="3D1CC906" w14:textId="1458C459" w:rsidR="00BE5CBD" w:rsidRDefault="00BE5CBD" w:rsidP="0054213A">
            <w:pPr>
              <w:rPr>
                <w:b/>
                <w:bCs/>
                <w:color w:val="000000" w:themeColor="text1"/>
              </w:rPr>
            </w:pPr>
          </w:p>
          <w:p w14:paraId="2C7143A7" w14:textId="216AFCD9" w:rsidR="00BE5CBD" w:rsidRDefault="00BE5CBD" w:rsidP="0054213A">
            <w:pPr>
              <w:rPr>
                <w:b/>
                <w:bCs/>
                <w:color w:val="000000" w:themeColor="text1"/>
              </w:rPr>
            </w:pPr>
            <w:r>
              <w:rPr>
                <w:b/>
                <w:bCs/>
                <w:color w:val="000000" w:themeColor="text1"/>
              </w:rPr>
              <w:t xml:space="preserve">Review of website changes made – Carers, PPG PCN </w:t>
            </w:r>
            <w:proofErr w:type="gramStart"/>
            <w:r>
              <w:rPr>
                <w:b/>
                <w:bCs/>
                <w:color w:val="000000" w:themeColor="text1"/>
              </w:rPr>
              <w:t>services</w:t>
            </w:r>
            <w:proofErr w:type="gramEnd"/>
          </w:p>
          <w:p w14:paraId="434AD34C" w14:textId="509406BE" w:rsidR="00BE5CBD" w:rsidRPr="00F44D7F" w:rsidRDefault="00BE5CBD" w:rsidP="0054213A">
            <w:pPr>
              <w:rPr>
                <w:color w:val="000000" w:themeColor="text1"/>
              </w:rPr>
            </w:pPr>
            <w:r w:rsidRPr="00F44D7F">
              <w:rPr>
                <w:color w:val="000000" w:themeColor="text1"/>
              </w:rPr>
              <w:t>Also covered in Item 2 above, general consensus group happy with changes made, as detailed some content still requires uploading in the NY. Links to be circulated with meeting minutes for any final comments / sign-off</w:t>
            </w:r>
          </w:p>
        </w:tc>
        <w:tc>
          <w:tcPr>
            <w:tcW w:w="1191" w:type="dxa"/>
            <w:vAlign w:val="center"/>
          </w:tcPr>
          <w:p w14:paraId="44711F01" w14:textId="77777777" w:rsidR="007B5C35" w:rsidRDefault="007B5C35" w:rsidP="007B5C35">
            <w:pPr>
              <w:jc w:val="center"/>
              <w:rPr>
                <w:b/>
                <w:bCs/>
                <w:color w:val="000000" w:themeColor="text1"/>
              </w:rPr>
            </w:pPr>
          </w:p>
          <w:p w14:paraId="3ACB2B70" w14:textId="4D701B15" w:rsidR="007B5C35" w:rsidRDefault="00F44D7F" w:rsidP="00F44D7F">
            <w:pPr>
              <w:rPr>
                <w:b/>
                <w:bCs/>
                <w:color w:val="000000" w:themeColor="text1"/>
              </w:rPr>
            </w:pPr>
            <w:r>
              <w:rPr>
                <w:b/>
                <w:bCs/>
                <w:color w:val="000000" w:themeColor="text1"/>
              </w:rPr>
              <w:t>Actions, as above</w:t>
            </w:r>
          </w:p>
          <w:p w14:paraId="17713283" w14:textId="77777777" w:rsidR="007B5C35" w:rsidRDefault="007B5C35" w:rsidP="007B5C35">
            <w:pPr>
              <w:jc w:val="center"/>
              <w:rPr>
                <w:b/>
                <w:bCs/>
                <w:color w:val="000000" w:themeColor="text1"/>
              </w:rPr>
            </w:pPr>
          </w:p>
          <w:p w14:paraId="0BE5AD74" w14:textId="77777777" w:rsidR="007B5C35" w:rsidRDefault="007B5C35" w:rsidP="007B5C35">
            <w:pPr>
              <w:jc w:val="center"/>
              <w:rPr>
                <w:b/>
                <w:bCs/>
                <w:color w:val="000000" w:themeColor="text1"/>
              </w:rPr>
            </w:pPr>
          </w:p>
          <w:p w14:paraId="6685FD58" w14:textId="77777777" w:rsidR="007B5C35" w:rsidRDefault="007B5C35" w:rsidP="007B5C35">
            <w:pPr>
              <w:jc w:val="center"/>
              <w:rPr>
                <w:b/>
                <w:bCs/>
                <w:color w:val="000000" w:themeColor="text1"/>
              </w:rPr>
            </w:pPr>
          </w:p>
          <w:p w14:paraId="03EA47B7" w14:textId="77777777" w:rsidR="007B5C35" w:rsidRDefault="007B5C35" w:rsidP="007B5C35">
            <w:pPr>
              <w:jc w:val="center"/>
              <w:rPr>
                <w:b/>
                <w:bCs/>
                <w:color w:val="000000" w:themeColor="text1"/>
              </w:rPr>
            </w:pPr>
          </w:p>
          <w:p w14:paraId="6CE72B43" w14:textId="77777777" w:rsidR="007B5C35" w:rsidRDefault="007B5C35" w:rsidP="007B5C35">
            <w:pPr>
              <w:jc w:val="center"/>
              <w:rPr>
                <w:b/>
                <w:bCs/>
                <w:color w:val="000000" w:themeColor="text1"/>
              </w:rPr>
            </w:pPr>
          </w:p>
          <w:p w14:paraId="103007DC" w14:textId="77777777" w:rsidR="007B5C35" w:rsidRDefault="007B5C35" w:rsidP="00F44D7F">
            <w:pPr>
              <w:rPr>
                <w:b/>
                <w:bCs/>
                <w:color w:val="000000" w:themeColor="text1"/>
              </w:rPr>
            </w:pPr>
          </w:p>
          <w:p w14:paraId="2898D2B1" w14:textId="04949B94" w:rsidR="007B5C35" w:rsidRPr="00961D6E" w:rsidRDefault="007B5C35" w:rsidP="007B5C35">
            <w:pPr>
              <w:jc w:val="center"/>
              <w:rPr>
                <w:b/>
                <w:bCs/>
                <w:color w:val="000000" w:themeColor="text1"/>
              </w:rPr>
            </w:pPr>
          </w:p>
        </w:tc>
      </w:tr>
      <w:tr w:rsidR="00E86C10" w14:paraId="03F75111" w14:textId="77777777" w:rsidTr="003D39BB">
        <w:trPr>
          <w:trHeight w:val="2530"/>
          <w:jc w:val="center"/>
        </w:trPr>
        <w:tc>
          <w:tcPr>
            <w:tcW w:w="417" w:type="dxa"/>
            <w:vAlign w:val="center"/>
          </w:tcPr>
          <w:p w14:paraId="3025CA15" w14:textId="3DE728CD" w:rsidR="00E86C10" w:rsidRPr="003776E9" w:rsidRDefault="0054213A" w:rsidP="00B115B5">
            <w:pPr>
              <w:rPr>
                <w:b/>
              </w:rPr>
            </w:pPr>
            <w:r>
              <w:rPr>
                <w:b/>
              </w:rPr>
              <w:t>4</w:t>
            </w:r>
          </w:p>
          <w:p w14:paraId="34C649CB" w14:textId="77777777" w:rsidR="00E86C10" w:rsidRPr="003776E9" w:rsidRDefault="00E86C10" w:rsidP="00B115B5">
            <w:pPr>
              <w:rPr>
                <w:b/>
              </w:rPr>
            </w:pPr>
          </w:p>
        </w:tc>
        <w:tc>
          <w:tcPr>
            <w:tcW w:w="8848" w:type="dxa"/>
          </w:tcPr>
          <w:p w14:paraId="52281D53" w14:textId="35907CEF" w:rsidR="009C1802" w:rsidRPr="003D39BB" w:rsidRDefault="00F44D7F" w:rsidP="0054213A">
            <w:pPr>
              <w:rPr>
                <w:b/>
                <w:bCs/>
                <w:color w:val="000000" w:themeColor="text1"/>
              </w:rPr>
            </w:pPr>
            <w:r w:rsidRPr="003D39BB">
              <w:rPr>
                <w:b/>
                <w:bCs/>
                <w:color w:val="000000" w:themeColor="text1"/>
              </w:rPr>
              <w:t xml:space="preserve">Proposal – Contact </w:t>
            </w:r>
            <w:r w:rsidR="003D39BB">
              <w:rPr>
                <w:b/>
                <w:bCs/>
                <w:color w:val="000000" w:themeColor="text1"/>
              </w:rPr>
              <w:t>p</w:t>
            </w:r>
            <w:r w:rsidRPr="003D39BB">
              <w:rPr>
                <w:b/>
                <w:bCs/>
                <w:color w:val="000000" w:themeColor="text1"/>
              </w:rPr>
              <w:t>revious PRG members to ask them to take part in a Practice Survey</w:t>
            </w:r>
            <w:r w:rsidR="003D39BB">
              <w:rPr>
                <w:b/>
                <w:bCs/>
                <w:color w:val="000000" w:themeColor="text1"/>
              </w:rPr>
              <w:t xml:space="preserve">, </w:t>
            </w:r>
            <w:r w:rsidRPr="003D39BB">
              <w:rPr>
                <w:b/>
                <w:bCs/>
                <w:color w:val="000000" w:themeColor="text1"/>
              </w:rPr>
              <w:t xml:space="preserve">use the same opportunity to re-launch new PPG and ask previous PRG members </w:t>
            </w:r>
            <w:r w:rsidR="003D39BB">
              <w:rPr>
                <w:b/>
                <w:bCs/>
                <w:color w:val="000000" w:themeColor="text1"/>
              </w:rPr>
              <w:t xml:space="preserve">if they </w:t>
            </w:r>
            <w:r w:rsidRPr="003D39BB">
              <w:rPr>
                <w:b/>
                <w:bCs/>
                <w:color w:val="000000" w:themeColor="text1"/>
              </w:rPr>
              <w:t>want to remain involved?</w:t>
            </w:r>
          </w:p>
          <w:p w14:paraId="2D29F6A5" w14:textId="4F920B86" w:rsidR="003D39BB" w:rsidRPr="0054213A" w:rsidRDefault="00F44D7F" w:rsidP="0054213A">
            <w:pPr>
              <w:rPr>
                <w:color w:val="000000" w:themeColor="text1"/>
              </w:rPr>
            </w:pPr>
            <w:r>
              <w:rPr>
                <w:color w:val="000000" w:themeColor="text1"/>
              </w:rPr>
              <w:t xml:space="preserve">Discussed, National GP Survey, and ways to develop </w:t>
            </w:r>
            <w:r w:rsidR="00A82DEF">
              <w:rPr>
                <w:color w:val="000000" w:themeColor="text1"/>
              </w:rPr>
              <w:t xml:space="preserve">a survey with </w:t>
            </w:r>
            <w:r>
              <w:rPr>
                <w:color w:val="000000" w:themeColor="text1"/>
              </w:rPr>
              <w:t>questions</w:t>
            </w:r>
            <w:r w:rsidR="003D39BB">
              <w:rPr>
                <w:color w:val="000000" w:themeColor="text1"/>
              </w:rPr>
              <w:t xml:space="preserve"> </w:t>
            </w:r>
            <w:r w:rsidR="003D39BB" w:rsidRPr="003D39BB">
              <w:rPr>
                <w:color w:val="000000" w:themeColor="text1"/>
              </w:rPr>
              <w:t xml:space="preserve">(based on areas where the practice doesn’t perform so well </w:t>
            </w:r>
            <w:r w:rsidR="00A82DEF">
              <w:rPr>
                <w:color w:val="000000" w:themeColor="text1"/>
              </w:rPr>
              <w:t xml:space="preserve">from </w:t>
            </w:r>
            <w:r w:rsidR="003D39BB" w:rsidRPr="003D39BB">
              <w:rPr>
                <w:color w:val="000000" w:themeColor="text1"/>
              </w:rPr>
              <w:t>National GP Survey</w:t>
            </w:r>
            <w:r w:rsidR="003D39BB">
              <w:rPr>
                <w:color w:val="000000" w:themeColor="text1"/>
              </w:rPr>
              <w:t xml:space="preserve"> or where the practice would like to hear patient views</w:t>
            </w:r>
            <w:r w:rsidR="003D39BB" w:rsidRPr="003D39BB">
              <w:rPr>
                <w:color w:val="000000" w:themeColor="text1"/>
              </w:rPr>
              <w:t>)</w:t>
            </w:r>
            <w:r>
              <w:rPr>
                <w:color w:val="000000" w:themeColor="text1"/>
              </w:rPr>
              <w:t xml:space="preserve">. Decided that the PPG members would develop some initial open-ended questions to be put to wider </w:t>
            </w:r>
            <w:r w:rsidR="00A82DEF">
              <w:rPr>
                <w:color w:val="000000" w:themeColor="text1"/>
              </w:rPr>
              <w:t xml:space="preserve">virtual PPG </w:t>
            </w:r>
            <w:r>
              <w:rPr>
                <w:color w:val="000000" w:themeColor="text1"/>
              </w:rPr>
              <w:t>to gather themes</w:t>
            </w:r>
            <w:r w:rsidR="003D39BB">
              <w:rPr>
                <w:color w:val="000000" w:themeColor="text1"/>
              </w:rPr>
              <w:t>.</w:t>
            </w:r>
            <w:r>
              <w:rPr>
                <w:color w:val="000000" w:themeColor="text1"/>
              </w:rPr>
              <w:t xml:space="preserve"> </w:t>
            </w:r>
            <w:r w:rsidR="003D39BB">
              <w:rPr>
                <w:color w:val="000000" w:themeColor="text1"/>
              </w:rPr>
              <w:t>F</w:t>
            </w:r>
            <w:r>
              <w:rPr>
                <w:color w:val="000000" w:themeColor="text1"/>
              </w:rPr>
              <w:t>rom the</w:t>
            </w:r>
            <w:r w:rsidR="00A82DEF">
              <w:rPr>
                <w:color w:val="000000" w:themeColor="text1"/>
              </w:rPr>
              <w:t>se</w:t>
            </w:r>
            <w:r>
              <w:rPr>
                <w:color w:val="000000" w:themeColor="text1"/>
              </w:rPr>
              <w:t xml:space="preserve"> </w:t>
            </w:r>
            <w:r w:rsidR="003D39BB">
              <w:rPr>
                <w:color w:val="000000" w:themeColor="text1"/>
              </w:rPr>
              <w:t xml:space="preserve">responses </w:t>
            </w:r>
            <w:r w:rsidR="00A82DEF">
              <w:rPr>
                <w:color w:val="000000" w:themeColor="text1"/>
              </w:rPr>
              <w:t xml:space="preserve">a </w:t>
            </w:r>
            <w:r>
              <w:rPr>
                <w:color w:val="000000" w:themeColor="text1"/>
              </w:rPr>
              <w:t xml:space="preserve">more </w:t>
            </w:r>
            <w:r w:rsidR="003D39BB">
              <w:rPr>
                <w:color w:val="000000" w:themeColor="text1"/>
              </w:rPr>
              <w:t xml:space="preserve">detailed, </w:t>
            </w:r>
            <w:r>
              <w:rPr>
                <w:color w:val="000000" w:themeColor="text1"/>
              </w:rPr>
              <w:t xml:space="preserve">targeted </w:t>
            </w:r>
            <w:r w:rsidR="00A82DEF">
              <w:rPr>
                <w:color w:val="000000" w:themeColor="text1"/>
              </w:rPr>
              <w:t>survey</w:t>
            </w:r>
            <w:r>
              <w:rPr>
                <w:color w:val="000000" w:themeColor="text1"/>
              </w:rPr>
              <w:t xml:space="preserve"> could </w:t>
            </w:r>
            <w:r w:rsidR="003D39BB">
              <w:rPr>
                <w:color w:val="000000" w:themeColor="text1"/>
              </w:rPr>
              <w:t xml:space="preserve">then </w:t>
            </w:r>
            <w:r>
              <w:rPr>
                <w:color w:val="000000" w:themeColor="text1"/>
              </w:rPr>
              <w:t xml:space="preserve">be </w:t>
            </w:r>
            <w:r w:rsidR="003D39BB">
              <w:rPr>
                <w:color w:val="000000" w:themeColor="text1"/>
              </w:rPr>
              <w:t>developed.</w:t>
            </w:r>
          </w:p>
        </w:tc>
        <w:tc>
          <w:tcPr>
            <w:tcW w:w="1191" w:type="dxa"/>
            <w:vAlign w:val="center"/>
          </w:tcPr>
          <w:p w14:paraId="67686043" w14:textId="30D0EA39" w:rsidR="009C1802" w:rsidRPr="00CE73A2" w:rsidRDefault="003D39BB" w:rsidP="00120E62">
            <w:pPr>
              <w:jc w:val="center"/>
              <w:rPr>
                <w:b/>
                <w:bCs/>
              </w:rPr>
            </w:pPr>
            <w:r w:rsidRPr="00CE73A2">
              <w:rPr>
                <w:b/>
                <w:bCs/>
              </w:rPr>
              <w:t>PPG members to think about what the initial questions could be</w:t>
            </w:r>
            <w:r w:rsidR="00A82DEF" w:rsidRPr="00CE73A2">
              <w:rPr>
                <w:b/>
                <w:bCs/>
              </w:rPr>
              <w:t>,</w:t>
            </w:r>
            <w:r w:rsidRPr="00CE73A2">
              <w:rPr>
                <w:b/>
                <w:bCs/>
              </w:rPr>
              <w:t xml:space="preserve"> bring suggestions to the next </w:t>
            </w:r>
            <w:proofErr w:type="gramStart"/>
            <w:r w:rsidRPr="00CE73A2">
              <w:rPr>
                <w:b/>
                <w:bCs/>
              </w:rPr>
              <w:t>meeting</w:t>
            </w:r>
            <w:proofErr w:type="gramEnd"/>
          </w:p>
          <w:p w14:paraId="391E1E3A" w14:textId="77777777" w:rsidR="009C1802" w:rsidRPr="00CE73A2" w:rsidRDefault="009C1802" w:rsidP="00120E62">
            <w:pPr>
              <w:jc w:val="center"/>
              <w:rPr>
                <w:b/>
                <w:bCs/>
              </w:rPr>
            </w:pPr>
          </w:p>
          <w:p w14:paraId="3708565A" w14:textId="55E58F53" w:rsidR="009C1802" w:rsidRDefault="009C1802" w:rsidP="009C1802"/>
          <w:p w14:paraId="3DE7E2DF" w14:textId="16CBFD24" w:rsidR="00120E62" w:rsidRPr="006E47FD" w:rsidRDefault="00120E62" w:rsidP="003D39BB">
            <w:pPr>
              <w:rPr>
                <w:b/>
                <w:bCs/>
              </w:rPr>
            </w:pPr>
          </w:p>
        </w:tc>
      </w:tr>
      <w:tr w:rsidR="00E86C10" w14:paraId="7BB2C609" w14:textId="77777777" w:rsidTr="00193E95">
        <w:trPr>
          <w:trHeight w:val="2263"/>
          <w:jc w:val="center"/>
        </w:trPr>
        <w:tc>
          <w:tcPr>
            <w:tcW w:w="417" w:type="dxa"/>
            <w:vAlign w:val="center"/>
          </w:tcPr>
          <w:p w14:paraId="41EDBAAA" w14:textId="67AED9D5" w:rsidR="00E86C10" w:rsidRPr="0022277E" w:rsidRDefault="0054213A" w:rsidP="00B115B5">
            <w:pPr>
              <w:rPr>
                <w:b/>
                <w:color w:val="000000" w:themeColor="text1"/>
              </w:rPr>
            </w:pPr>
            <w:r>
              <w:rPr>
                <w:b/>
                <w:color w:val="000000" w:themeColor="text1"/>
              </w:rPr>
              <w:t>5</w:t>
            </w:r>
          </w:p>
        </w:tc>
        <w:tc>
          <w:tcPr>
            <w:tcW w:w="8848" w:type="dxa"/>
          </w:tcPr>
          <w:p w14:paraId="49EB8F5C" w14:textId="77777777" w:rsidR="000332E3" w:rsidRDefault="003D39BB" w:rsidP="0054213A">
            <w:pPr>
              <w:pStyle w:val="ListParagraph"/>
              <w:ind w:left="0"/>
              <w:rPr>
                <w:b/>
                <w:bCs/>
                <w:color w:val="000000" w:themeColor="text1"/>
              </w:rPr>
            </w:pPr>
            <w:r>
              <w:rPr>
                <w:b/>
                <w:bCs/>
                <w:color w:val="000000" w:themeColor="text1"/>
              </w:rPr>
              <w:t xml:space="preserve">Proposal - Wellbeing Event </w:t>
            </w:r>
          </w:p>
          <w:p w14:paraId="32F0C08D" w14:textId="7A35B77A" w:rsidR="003D39BB" w:rsidRPr="00193E95" w:rsidRDefault="00211658" w:rsidP="0054213A">
            <w:pPr>
              <w:pStyle w:val="ListParagraph"/>
              <w:ind w:left="0"/>
              <w:rPr>
                <w:color w:val="000000" w:themeColor="text1"/>
              </w:rPr>
            </w:pPr>
            <w:r w:rsidRPr="00211658">
              <w:rPr>
                <w:color w:val="000000" w:themeColor="text1"/>
              </w:rPr>
              <w:t>Discussion</w:t>
            </w:r>
            <w:r w:rsidR="003D39BB" w:rsidRPr="00211658">
              <w:rPr>
                <w:color w:val="000000" w:themeColor="text1"/>
              </w:rPr>
              <w:t xml:space="preserve"> led by </w:t>
            </w:r>
            <w:proofErr w:type="spellStart"/>
            <w:r w:rsidR="003D39BB" w:rsidRPr="00211658">
              <w:rPr>
                <w:color w:val="000000" w:themeColor="text1"/>
              </w:rPr>
              <w:t>SMn</w:t>
            </w:r>
            <w:proofErr w:type="spellEnd"/>
            <w:r w:rsidR="003D39BB" w:rsidRPr="00211658">
              <w:rPr>
                <w:color w:val="000000" w:themeColor="text1"/>
              </w:rPr>
              <w:t xml:space="preserve"> about holding a wellbeing event (similar to one </w:t>
            </w:r>
            <w:r w:rsidR="00A82DEF">
              <w:rPr>
                <w:color w:val="000000" w:themeColor="text1"/>
              </w:rPr>
              <w:t xml:space="preserve">she’d </w:t>
            </w:r>
            <w:r w:rsidR="003D39BB" w:rsidRPr="00211658">
              <w:rPr>
                <w:color w:val="000000" w:themeColor="text1"/>
              </w:rPr>
              <w:t>already attended) on the Heath. Focusing on prevention and the ‘worried well’. Discussed that at recent information awareness events the biggest draw was for health checks (i.e., BP, pulse, blood sugar and Cholesterol checks). Ticks QOF boxes, encourages self-management</w:t>
            </w:r>
            <w:r w:rsidR="003D6C6B" w:rsidRPr="00211658">
              <w:rPr>
                <w:color w:val="000000" w:themeColor="text1"/>
              </w:rPr>
              <w:t>, Social Prescribers could</w:t>
            </w:r>
            <w:r w:rsidR="00A82DEF">
              <w:rPr>
                <w:color w:val="000000" w:themeColor="text1"/>
              </w:rPr>
              <w:t xml:space="preserve"> be there</w:t>
            </w:r>
            <w:r w:rsidR="003D39BB" w:rsidRPr="00211658">
              <w:rPr>
                <w:color w:val="000000" w:themeColor="text1"/>
              </w:rPr>
              <w:t>. Attendees and results recorded</w:t>
            </w:r>
            <w:r w:rsidR="00A82DEF">
              <w:rPr>
                <w:color w:val="000000" w:themeColor="text1"/>
              </w:rPr>
              <w:t xml:space="preserve"> could be recorded on the day</w:t>
            </w:r>
            <w:r w:rsidR="003D39BB" w:rsidRPr="00211658">
              <w:rPr>
                <w:color w:val="000000" w:themeColor="text1"/>
              </w:rPr>
              <w:t xml:space="preserve"> and pt’s asked to follow up with ANP/GP, if required</w:t>
            </w:r>
            <w:r w:rsidR="003D6C6B" w:rsidRPr="00211658">
              <w:rPr>
                <w:color w:val="000000" w:themeColor="text1"/>
              </w:rPr>
              <w:t>. Suggested venue CH Library on a Weds morning, 2hrs in the Spring (Mar/Apr)</w:t>
            </w:r>
          </w:p>
        </w:tc>
        <w:tc>
          <w:tcPr>
            <w:tcW w:w="1191" w:type="dxa"/>
            <w:vAlign w:val="center"/>
          </w:tcPr>
          <w:p w14:paraId="164ACF59" w14:textId="6F008C87" w:rsidR="00A668E5" w:rsidRDefault="003D6C6B" w:rsidP="00374D40">
            <w:pPr>
              <w:jc w:val="center"/>
              <w:rPr>
                <w:b/>
                <w:bCs/>
              </w:rPr>
            </w:pPr>
            <w:r>
              <w:rPr>
                <w:b/>
                <w:bCs/>
              </w:rPr>
              <w:t xml:space="preserve">Mel to look at dates / staff availability and advise-further planning at next </w:t>
            </w:r>
            <w:proofErr w:type="gramStart"/>
            <w:r>
              <w:rPr>
                <w:b/>
                <w:bCs/>
              </w:rPr>
              <w:t>meeting</w:t>
            </w:r>
            <w:proofErr w:type="gramEnd"/>
            <w:r>
              <w:rPr>
                <w:b/>
                <w:bCs/>
              </w:rPr>
              <w:t xml:space="preserve"> </w:t>
            </w:r>
          </w:p>
          <w:p w14:paraId="18D9D37A" w14:textId="6990280F" w:rsidR="00A668E5" w:rsidRDefault="00A668E5" w:rsidP="00374D40">
            <w:pPr>
              <w:jc w:val="center"/>
              <w:rPr>
                <w:b/>
                <w:bCs/>
              </w:rPr>
            </w:pPr>
          </w:p>
          <w:p w14:paraId="5A5DA542" w14:textId="5599BEB3" w:rsidR="00374D40" w:rsidRDefault="00374D40" w:rsidP="00374D40">
            <w:pPr>
              <w:jc w:val="center"/>
              <w:rPr>
                <w:b/>
                <w:bCs/>
              </w:rPr>
            </w:pPr>
          </w:p>
          <w:p w14:paraId="5917A8C7" w14:textId="6390923F" w:rsidR="00A668E5" w:rsidRPr="00DF029C" w:rsidRDefault="00A668E5" w:rsidP="00374D40">
            <w:pPr>
              <w:jc w:val="center"/>
              <w:rPr>
                <w:b/>
                <w:bCs/>
              </w:rPr>
            </w:pPr>
          </w:p>
        </w:tc>
      </w:tr>
      <w:tr w:rsidR="00E86C10" w14:paraId="52123A12" w14:textId="77777777" w:rsidTr="00211658">
        <w:trPr>
          <w:trHeight w:val="612"/>
          <w:jc w:val="center"/>
        </w:trPr>
        <w:tc>
          <w:tcPr>
            <w:tcW w:w="417" w:type="dxa"/>
          </w:tcPr>
          <w:p w14:paraId="0F4C92DB" w14:textId="23C904BF" w:rsidR="00E86C10" w:rsidRPr="00F954A2" w:rsidRDefault="00211658" w:rsidP="00B115B5">
            <w:pPr>
              <w:rPr>
                <w:b/>
                <w:color w:val="000000" w:themeColor="text1"/>
              </w:rPr>
            </w:pPr>
            <w:r>
              <w:rPr>
                <w:b/>
                <w:color w:val="000000" w:themeColor="text1"/>
              </w:rPr>
              <w:t>6/7</w:t>
            </w:r>
          </w:p>
        </w:tc>
        <w:tc>
          <w:tcPr>
            <w:tcW w:w="8848" w:type="dxa"/>
          </w:tcPr>
          <w:p w14:paraId="07AA9E06" w14:textId="2616B489" w:rsidR="00DF029C" w:rsidRPr="00211658" w:rsidRDefault="00211658" w:rsidP="006B03F8">
            <w:pPr>
              <w:rPr>
                <w:bCs/>
                <w:color w:val="000000" w:themeColor="text1"/>
              </w:rPr>
            </w:pPr>
            <w:r>
              <w:rPr>
                <w:bCs/>
                <w:color w:val="000000" w:themeColor="text1"/>
              </w:rPr>
              <w:t>**</w:t>
            </w:r>
            <w:r w:rsidRPr="00211658">
              <w:rPr>
                <w:bCs/>
                <w:color w:val="000000" w:themeColor="text1"/>
              </w:rPr>
              <w:t>All updates of Surgery</w:t>
            </w:r>
            <w:r w:rsidR="00193E95">
              <w:rPr>
                <w:bCs/>
                <w:color w:val="000000" w:themeColor="text1"/>
              </w:rPr>
              <w:t xml:space="preserve"> / </w:t>
            </w:r>
            <w:r w:rsidRPr="00211658">
              <w:rPr>
                <w:bCs/>
                <w:color w:val="000000" w:themeColor="text1"/>
              </w:rPr>
              <w:t>PPG involvement with Community events</w:t>
            </w:r>
            <w:r w:rsidR="00193E95">
              <w:rPr>
                <w:bCs/>
                <w:color w:val="000000" w:themeColor="text1"/>
              </w:rPr>
              <w:t xml:space="preserve"> and </w:t>
            </w:r>
            <w:r w:rsidRPr="00211658">
              <w:rPr>
                <w:bCs/>
                <w:color w:val="000000" w:themeColor="text1"/>
              </w:rPr>
              <w:t xml:space="preserve">Actions to be found above </w:t>
            </w:r>
          </w:p>
        </w:tc>
        <w:tc>
          <w:tcPr>
            <w:tcW w:w="1191" w:type="dxa"/>
            <w:vAlign w:val="center"/>
          </w:tcPr>
          <w:p w14:paraId="6D2E36BF" w14:textId="77777777" w:rsidR="00386256" w:rsidRDefault="00386256" w:rsidP="00211658"/>
          <w:p w14:paraId="377D0414" w14:textId="1B52E9A9" w:rsidR="00E86C10" w:rsidRPr="00A668E5" w:rsidRDefault="00E86C10" w:rsidP="00A668E5">
            <w:pPr>
              <w:jc w:val="center"/>
              <w:rPr>
                <w:b/>
                <w:bCs/>
              </w:rPr>
            </w:pPr>
          </w:p>
        </w:tc>
      </w:tr>
      <w:tr w:rsidR="00DF029C" w14:paraId="71CC7382" w14:textId="77777777" w:rsidTr="0054213A">
        <w:trPr>
          <w:trHeight w:val="614"/>
          <w:jc w:val="center"/>
        </w:trPr>
        <w:tc>
          <w:tcPr>
            <w:tcW w:w="417" w:type="dxa"/>
          </w:tcPr>
          <w:p w14:paraId="573EB067" w14:textId="2C24983B" w:rsidR="00DF029C" w:rsidRPr="00F954A2" w:rsidRDefault="00211658" w:rsidP="00B115B5">
            <w:pPr>
              <w:rPr>
                <w:b/>
                <w:color w:val="000000" w:themeColor="text1"/>
              </w:rPr>
            </w:pPr>
            <w:r>
              <w:rPr>
                <w:b/>
                <w:color w:val="000000" w:themeColor="text1"/>
              </w:rPr>
              <w:t>8</w:t>
            </w:r>
          </w:p>
        </w:tc>
        <w:tc>
          <w:tcPr>
            <w:tcW w:w="8848" w:type="dxa"/>
          </w:tcPr>
          <w:p w14:paraId="79F05685" w14:textId="7D0F9A7E" w:rsidR="00211658" w:rsidRDefault="00211658" w:rsidP="00211658">
            <w:pPr>
              <w:rPr>
                <w:b/>
                <w:color w:val="000000" w:themeColor="text1"/>
              </w:rPr>
            </w:pPr>
            <w:r w:rsidRPr="00211658">
              <w:rPr>
                <w:b/>
                <w:color w:val="000000" w:themeColor="text1"/>
              </w:rPr>
              <w:t>AOB</w:t>
            </w:r>
          </w:p>
          <w:p w14:paraId="5AA6D985" w14:textId="0B4BE679" w:rsidR="00A854F9" w:rsidRPr="009A565F" w:rsidRDefault="00A854F9" w:rsidP="00211658">
            <w:pPr>
              <w:rPr>
                <w:bCs/>
                <w:color w:val="000000" w:themeColor="text1"/>
              </w:rPr>
            </w:pPr>
            <w:r>
              <w:rPr>
                <w:b/>
                <w:color w:val="000000" w:themeColor="text1"/>
              </w:rPr>
              <w:t xml:space="preserve">PPG virtual </w:t>
            </w:r>
            <w:r w:rsidR="002A2B6D">
              <w:rPr>
                <w:b/>
                <w:color w:val="000000" w:themeColor="text1"/>
              </w:rPr>
              <w:t xml:space="preserve">group survey </w:t>
            </w:r>
            <w:r>
              <w:rPr>
                <w:b/>
                <w:color w:val="000000" w:themeColor="text1"/>
              </w:rPr>
              <w:t xml:space="preserve">questions – </w:t>
            </w:r>
            <w:r w:rsidRPr="009A565F">
              <w:rPr>
                <w:bCs/>
                <w:color w:val="000000" w:themeColor="text1"/>
              </w:rPr>
              <w:t>covered under item 4</w:t>
            </w:r>
            <w:r w:rsidR="00A47D2D">
              <w:rPr>
                <w:bCs/>
                <w:color w:val="000000" w:themeColor="text1"/>
              </w:rPr>
              <w:t>.</w:t>
            </w:r>
          </w:p>
          <w:p w14:paraId="724494CC" w14:textId="77777777" w:rsidR="008E7EA5" w:rsidRDefault="00A854F9" w:rsidP="008E7EA5">
            <w:pPr>
              <w:rPr>
                <w:bCs/>
                <w:color w:val="000000" w:themeColor="text1"/>
              </w:rPr>
            </w:pPr>
            <w:r>
              <w:rPr>
                <w:b/>
                <w:color w:val="000000" w:themeColor="text1"/>
              </w:rPr>
              <w:t>Research Practice</w:t>
            </w:r>
            <w:r w:rsidR="009A565F">
              <w:rPr>
                <w:b/>
                <w:color w:val="000000" w:themeColor="text1"/>
              </w:rPr>
              <w:t xml:space="preserve"> status</w:t>
            </w:r>
            <w:r>
              <w:rPr>
                <w:b/>
                <w:color w:val="000000" w:themeColor="text1"/>
              </w:rPr>
              <w:t xml:space="preserve"> - </w:t>
            </w:r>
            <w:r w:rsidR="00211658" w:rsidRPr="009A565F">
              <w:rPr>
                <w:bCs/>
                <w:color w:val="000000" w:themeColor="text1"/>
              </w:rPr>
              <w:t xml:space="preserve">JL updated the group about the practice’s </w:t>
            </w:r>
            <w:r w:rsidRPr="009A565F">
              <w:rPr>
                <w:bCs/>
                <w:color w:val="000000" w:themeColor="text1"/>
              </w:rPr>
              <w:t xml:space="preserve">exciting </w:t>
            </w:r>
            <w:r w:rsidR="00211658" w:rsidRPr="009A565F">
              <w:rPr>
                <w:bCs/>
                <w:color w:val="000000" w:themeColor="text1"/>
              </w:rPr>
              <w:t>new research status</w:t>
            </w:r>
            <w:r w:rsidR="009A565F" w:rsidRPr="009A565F">
              <w:rPr>
                <w:bCs/>
                <w:color w:val="000000" w:themeColor="text1"/>
              </w:rPr>
              <w:t xml:space="preserve">, </w:t>
            </w:r>
            <w:r w:rsidRPr="009A565F">
              <w:rPr>
                <w:bCs/>
                <w:color w:val="000000" w:themeColor="text1"/>
              </w:rPr>
              <w:t>Level 1 as this stage</w:t>
            </w:r>
            <w:r w:rsidR="009A565F" w:rsidRPr="009A565F">
              <w:rPr>
                <w:bCs/>
                <w:color w:val="000000" w:themeColor="text1"/>
              </w:rPr>
              <w:t>. I</w:t>
            </w:r>
            <w:r w:rsidRPr="009A565F">
              <w:rPr>
                <w:bCs/>
                <w:color w:val="000000" w:themeColor="text1"/>
              </w:rPr>
              <w:t xml:space="preserve">f </w:t>
            </w:r>
            <w:r w:rsidR="00D406F0">
              <w:rPr>
                <w:bCs/>
                <w:color w:val="000000" w:themeColor="text1"/>
              </w:rPr>
              <w:t>all</w:t>
            </w:r>
            <w:r w:rsidRPr="009A565F">
              <w:rPr>
                <w:bCs/>
                <w:color w:val="000000" w:themeColor="text1"/>
              </w:rPr>
              <w:t xml:space="preserve"> goes well to be </w:t>
            </w:r>
            <w:r w:rsidR="00D406F0">
              <w:rPr>
                <w:bCs/>
                <w:color w:val="000000" w:themeColor="text1"/>
              </w:rPr>
              <w:t xml:space="preserve">further </w:t>
            </w:r>
            <w:r w:rsidRPr="009A565F">
              <w:rPr>
                <w:bCs/>
                <w:color w:val="000000" w:themeColor="text1"/>
              </w:rPr>
              <w:t>developed in the future</w:t>
            </w:r>
            <w:r w:rsidR="00A47D2D">
              <w:rPr>
                <w:bCs/>
                <w:color w:val="000000" w:themeColor="text1"/>
              </w:rPr>
              <w:t>,</w:t>
            </w:r>
            <w:r w:rsidR="009A565F" w:rsidRPr="009A565F">
              <w:rPr>
                <w:bCs/>
                <w:color w:val="000000" w:themeColor="text1"/>
              </w:rPr>
              <w:t xml:space="preserve"> aim</w:t>
            </w:r>
            <w:r w:rsidR="00D406F0">
              <w:rPr>
                <w:bCs/>
                <w:color w:val="000000" w:themeColor="text1"/>
              </w:rPr>
              <w:t>ing</w:t>
            </w:r>
            <w:r w:rsidR="009A565F" w:rsidRPr="009A565F">
              <w:rPr>
                <w:bCs/>
                <w:color w:val="000000" w:themeColor="text1"/>
              </w:rPr>
              <w:t xml:space="preserve"> to benefit practice patients</w:t>
            </w:r>
            <w:r w:rsidR="009A565F">
              <w:rPr>
                <w:bCs/>
                <w:color w:val="000000" w:themeColor="text1"/>
              </w:rPr>
              <w:t xml:space="preserve"> by </w:t>
            </w:r>
            <w:r w:rsidR="00D406F0">
              <w:rPr>
                <w:bCs/>
                <w:color w:val="000000" w:themeColor="text1"/>
              </w:rPr>
              <w:t>bringing a new dimension and added skills to the practice</w:t>
            </w:r>
            <w:r w:rsidR="009A565F" w:rsidRPr="009A565F">
              <w:rPr>
                <w:bCs/>
                <w:color w:val="000000" w:themeColor="text1"/>
              </w:rPr>
              <w:t>. I</w:t>
            </w:r>
            <w:r w:rsidRPr="009A565F">
              <w:rPr>
                <w:bCs/>
                <w:color w:val="000000" w:themeColor="text1"/>
              </w:rPr>
              <w:t>n</w:t>
            </w:r>
            <w:r w:rsidR="00A47D2D">
              <w:rPr>
                <w:bCs/>
                <w:color w:val="000000" w:themeColor="text1"/>
              </w:rPr>
              <w:t>itially in</w:t>
            </w:r>
            <w:r w:rsidRPr="009A565F">
              <w:rPr>
                <w:bCs/>
                <w:color w:val="000000" w:themeColor="text1"/>
              </w:rPr>
              <w:t>volv</w:t>
            </w:r>
            <w:r w:rsidR="00A47D2D">
              <w:rPr>
                <w:bCs/>
                <w:color w:val="000000" w:themeColor="text1"/>
              </w:rPr>
              <w:t>ing</w:t>
            </w:r>
            <w:r w:rsidRPr="009A565F">
              <w:rPr>
                <w:bCs/>
                <w:color w:val="000000" w:themeColor="text1"/>
              </w:rPr>
              <w:t xml:space="preserve"> </w:t>
            </w:r>
            <w:r w:rsidR="009A565F" w:rsidRPr="009A565F">
              <w:rPr>
                <w:bCs/>
                <w:color w:val="000000" w:themeColor="text1"/>
              </w:rPr>
              <w:t xml:space="preserve">areas, such as, </w:t>
            </w:r>
            <w:r w:rsidR="00D406F0">
              <w:rPr>
                <w:bCs/>
                <w:color w:val="000000" w:themeColor="text1"/>
              </w:rPr>
              <w:t xml:space="preserve">our </w:t>
            </w:r>
            <w:r w:rsidR="009A565F" w:rsidRPr="009A565F">
              <w:rPr>
                <w:bCs/>
                <w:color w:val="000000" w:themeColor="text1"/>
              </w:rPr>
              <w:t>Covid Vaccination programme</w:t>
            </w:r>
            <w:r w:rsidRPr="009A565F">
              <w:rPr>
                <w:bCs/>
                <w:color w:val="000000" w:themeColor="text1"/>
              </w:rPr>
              <w:t xml:space="preserve">, mental health </w:t>
            </w:r>
            <w:r w:rsidR="009A565F" w:rsidRPr="009A565F">
              <w:rPr>
                <w:bCs/>
                <w:color w:val="000000" w:themeColor="text1"/>
              </w:rPr>
              <w:t xml:space="preserve">studies </w:t>
            </w:r>
            <w:r w:rsidR="00D406F0">
              <w:rPr>
                <w:bCs/>
                <w:color w:val="000000" w:themeColor="text1"/>
              </w:rPr>
              <w:t xml:space="preserve">and </w:t>
            </w:r>
            <w:r w:rsidR="00A47D2D">
              <w:rPr>
                <w:bCs/>
                <w:color w:val="000000" w:themeColor="text1"/>
              </w:rPr>
              <w:t xml:space="preserve">possibly </w:t>
            </w:r>
            <w:r w:rsidR="00D406F0">
              <w:rPr>
                <w:bCs/>
                <w:color w:val="000000" w:themeColor="text1"/>
              </w:rPr>
              <w:t xml:space="preserve">in the future </w:t>
            </w:r>
            <w:r w:rsidR="00A47D2D">
              <w:rPr>
                <w:bCs/>
                <w:color w:val="000000" w:themeColor="text1"/>
              </w:rPr>
              <w:t>p</w:t>
            </w:r>
            <w:r w:rsidR="00D406F0">
              <w:rPr>
                <w:bCs/>
                <w:color w:val="000000" w:themeColor="text1"/>
              </w:rPr>
              <w:t xml:space="preserve">harmacy studies. </w:t>
            </w:r>
            <w:r w:rsidR="00A47D2D">
              <w:rPr>
                <w:bCs/>
                <w:color w:val="000000" w:themeColor="text1"/>
              </w:rPr>
              <w:t>Participation w</w:t>
            </w:r>
            <w:r w:rsidR="00D406F0">
              <w:rPr>
                <w:bCs/>
                <w:color w:val="000000" w:themeColor="text1"/>
              </w:rPr>
              <w:t xml:space="preserve">ill be consent-based and target particular patient groups. The group agreed this was a great </w:t>
            </w:r>
            <w:r w:rsidR="00A47D2D">
              <w:rPr>
                <w:bCs/>
                <w:color w:val="000000" w:themeColor="text1"/>
              </w:rPr>
              <w:t>idea for the practice, going forward.</w:t>
            </w:r>
          </w:p>
          <w:p w14:paraId="69D5B554" w14:textId="77777777" w:rsidR="005A0A29" w:rsidRDefault="005A0A29" w:rsidP="008E7EA5">
            <w:pPr>
              <w:rPr>
                <w:b/>
                <w:color w:val="000000" w:themeColor="text1"/>
              </w:rPr>
            </w:pPr>
            <w:r>
              <w:rPr>
                <w:b/>
                <w:color w:val="000000" w:themeColor="text1"/>
              </w:rPr>
              <w:t>Activity on Canford Heath – new children’s soft play café opening in the Neighbourhood Centre</w:t>
            </w:r>
          </w:p>
          <w:p w14:paraId="1B024459" w14:textId="76A0B301" w:rsidR="005A0A29" w:rsidRPr="00193E95" w:rsidRDefault="00193E95" w:rsidP="008E7EA5">
            <w:pPr>
              <w:rPr>
                <w:bCs/>
                <w:color w:val="000000" w:themeColor="text1"/>
              </w:rPr>
            </w:pPr>
            <w:r w:rsidRPr="003A6ACF">
              <w:rPr>
                <w:b/>
                <w:color w:val="000000" w:themeColor="text1"/>
              </w:rPr>
              <w:t>Comment</w:t>
            </w:r>
            <w:r w:rsidR="003A6ACF">
              <w:rPr>
                <w:b/>
                <w:color w:val="000000" w:themeColor="text1"/>
              </w:rPr>
              <w:t xml:space="preserve"> -</w:t>
            </w:r>
            <w:r w:rsidRPr="003A6ACF">
              <w:rPr>
                <w:b/>
                <w:color w:val="000000" w:themeColor="text1"/>
              </w:rPr>
              <w:t xml:space="preserve"> </w:t>
            </w:r>
            <w:r w:rsidRPr="00193E95">
              <w:rPr>
                <w:bCs/>
                <w:color w:val="000000" w:themeColor="text1"/>
              </w:rPr>
              <w:t xml:space="preserve">GF </w:t>
            </w:r>
            <w:r w:rsidR="003A6ACF">
              <w:rPr>
                <w:bCs/>
                <w:color w:val="000000" w:themeColor="text1"/>
              </w:rPr>
              <w:t xml:space="preserve">mentioned </w:t>
            </w:r>
            <w:r w:rsidRPr="00193E95">
              <w:rPr>
                <w:bCs/>
                <w:color w:val="000000" w:themeColor="text1"/>
              </w:rPr>
              <w:t xml:space="preserve">how well </w:t>
            </w:r>
            <w:r w:rsidR="003A6ACF">
              <w:rPr>
                <w:bCs/>
                <w:color w:val="000000" w:themeColor="text1"/>
              </w:rPr>
              <w:t xml:space="preserve">she thought </w:t>
            </w:r>
            <w:r w:rsidRPr="00193E95">
              <w:rPr>
                <w:bCs/>
                <w:color w:val="000000" w:themeColor="text1"/>
              </w:rPr>
              <w:t xml:space="preserve">the </w:t>
            </w:r>
            <w:r w:rsidR="003A6ACF">
              <w:rPr>
                <w:bCs/>
                <w:color w:val="000000" w:themeColor="text1"/>
              </w:rPr>
              <w:t xml:space="preserve">PPG </w:t>
            </w:r>
            <w:r w:rsidRPr="00193E95">
              <w:rPr>
                <w:bCs/>
                <w:color w:val="000000" w:themeColor="text1"/>
              </w:rPr>
              <w:t xml:space="preserve">group </w:t>
            </w:r>
            <w:r w:rsidR="003A6ACF">
              <w:rPr>
                <w:bCs/>
                <w:color w:val="000000" w:themeColor="text1"/>
              </w:rPr>
              <w:t>wa</w:t>
            </w:r>
            <w:r w:rsidRPr="00193E95">
              <w:rPr>
                <w:bCs/>
                <w:color w:val="000000" w:themeColor="text1"/>
              </w:rPr>
              <w:t xml:space="preserve">s going, </w:t>
            </w:r>
            <w:r w:rsidR="003A6ACF">
              <w:rPr>
                <w:bCs/>
                <w:color w:val="000000" w:themeColor="text1"/>
              </w:rPr>
              <w:t xml:space="preserve">she and the rest of the group </w:t>
            </w:r>
            <w:r w:rsidRPr="00193E95">
              <w:rPr>
                <w:bCs/>
                <w:color w:val="000000" w:themeColor="text1"/>
              </w:rPr>
              <w:t>thanked the Care Coordinator for her hard work with set</w:t>
            </w:r>
            <w:r w:rsidR="003A6ACF">
              <w:rPr>
                <w:bCs/>
                <w:color w:val="000000" w:themeColor="text1"/>
              </w:rPr>
              <w:t xml:space="preserve">ting </w:t>
            </w:r>
            <w:r w:rsidRPr="00193E95">
              <w:rPr>
                <w:bCs/>
                <w:color w:val="000000" w:themeColor="text1"/>
              </w:rPr>
              <w:t>up</w:t>
            </w:r>
            <w:r w:rsidR="003A6ACF">
              <w:rPr>
                <w:bCs/>
                <w:color w:val="000000" w:themeColor="text1"/>
              </w:rPr>
              <w:t xml:space="preserve"> the group</w:t>
            </w:r>
            <w:r w:rsidRPr="00193E95">
              <w:rPr>
                <w:bCs/>
                <w:color w:val="000000" w:themeColor="text1"/>
              </w:rPr>
              <w:t xml:space="preserve">, organising the meetings and </w:t>
            </w:r>
            <w:r w:rsidR="003A6ACF">
              <w:rPr>
                <w:bCs/>
                <w:color w:val="000000" w:themeColor="text1"/>
              </w:rPr>
              <w:t xml:space="preserve">for her efforts in </w:t>
            </w:r>
            <w:r w:rsidRPr="00193E95">
              <w:rPr>
                <w:bCs/>
                <w:color w:val="000000" w:themeColor="text1"/>
              </w:rPr>
              <w:t>re-engag</w:t>
            </w:r>
            <w:r w:rsidR="003A6ACF">
              <w:rPr>
                <w:bCs/>
                <w:color w:val="000000" w:themeColor="text1"/>
              </w:rPr>
              <w:t>ing</w:t>
            </w:r>
            <w:r w:rsidRPr="00193E95">
              <w:rPr>
                <w:bCs/>
                <w:color w:val="000000" w:themeColor="text1"/>
              </w:rPr>
              <w:t xml:space="preserve"> with the community</w:t>
            </w:r>
            <w:r w:rsidR="003A6ACF">
              <w:rPr>
                <w:bCs/>
                <w:color w:val="000000" w:themeColor="text1"/>
              </w:rPr>
              <w:t xml:space="preserve"> on the practice’s behalf</w:t>
            </w:r>
            <w:r>
              <w:rPr>
                <w:bCs/>
                <w:color w:val="000000" w:themeColor="text1"/>
              </w:rPr>
              <w:t>.</w:t>
            </w:r>
          </w:p>
        </w:tc>
        <w:tc>
          <w:tcPr>
            <w:tcW w:w="1191" w:type="dxa"/>
            <w:vAlign w:val="bottom"/>
          </w:tcPr>
          <w:p w14:paraId="4104D782" w14:textId="3D1147A1" w:rsidR="00DF029C" w:rsidRPr="00565BA6" w:rsidRDefault="00DF029C" w:rsidP="008E7EA5">
            <w:pPr>
              <w:jc w:val="center"/>
              <w:rPr>
                <w:b/>
                <w:bCs/>
              </w:rPr>
            </w:pPr>
          </w:p>
        </w:tc>
      </w:tr>
      <w:tr w:rsidR="00DF029C" w14:paraId="049BB044" w14:textId="77777777" w:rsidTr="0054213A">
        <w:trPr>
          <w:trHeight w:val="614"/>
          <w:jc w:val="center"/>
        </w:trPr>
        <w:tc>
          <w:tcPr>
            <w:tcW w:w="417" w:type="dxa"/>
          </w:tcPr>
          <w:p w14:paraId="1CD9568E" w14:textId="1ADCF8E9" w:rsidR="00DF029C" w:rsidRPr="00F954A2" w:rsidRDefault="00A854F9" w:rsidP="00B115B5">
            <w:pPr>
              <w:rPr>
                <w:b/>
                <w:color w:val="000000" w:themeColor="text1"/>
              </w:rPr>
            </w:pPr>
            <w:r>
              <w:rPr>
                <w:b/>
                <w:color w:val="000000" w:themeColor="text1"/>
              </w:rPr>
              <w:t>9</w:t>
            </w:r>
          </w:p>
        </w:tc>
        <w:tc>
          <w:tcPr>
            <w:tcW w:w="8848" w:type="dxa"/>
          </w:tcPr>
          <w:p w14:paraId="55ADC41E" w14:textId="49D5EB24" w:rsidR="002A2B6D" w:rsidRDefault="00A854F9" w:rsidP="006B03F8">
            <w:pPr>
              <w:rPr>
                <w:b/>
                <w:color w:val="000000" w:themeColor="text1"/>
              </w:rPr>
            </w:pPr>
            <w:r>
              <w:rPr>
                <w:b/>
                <w:color w:val="000000" w:themeColor="text1"/>
              </w:rPr>
              <w:t xml:space="preserve">Date of next meeting </w:t>
            </w:r>
            <w:r w:rsidR="002A2B6D">
              <w:rPr>
                <w:b/>
                <w:color w:val="000000" w:themeColor="text1"/>
              </w:rPr>
              <w:t>tbc</w:t>
            </w:r>
          </w:p>
          <w:p w14:paraId="58DA3670" w14:textId="3D0B1216" w:rsidR="00565BA6" w:rsidRPr="00F954A2" w:rsidRDefault="002A2B6D" w:rsidP="006B03F8">
            <w:pPr>
              <w:rPr>
                <w:b/>
                <w:color w:val="000000" w:themeColor="text1"/>
              </w:rPr>
            </w:pPr>
            <w:r>
              <w:rPr>
                <w:bCs/>
                <w:color w:val="000000" w:themeColor="text1"/>
              </w:rPr>
              <w:t>G</w:t>
            </w:r>
            <w:r w:rsidR="00A854F9" w:rsidRPr="002A2B6D">
              <w:rPr>
                <w:bCs/>
                <w:color w:val="000000" w:themeColor="text1"/>
              </w:rPr>
              <w:t>roup last met end 8</w:t>
            </w:r>
            <w:r w:rsidR="00A854F9" w:rsidRPr="002A2B6D">
              <w:rPr>
                <w:bCs/>
                <w:color w:val="000000" w:themeColor="text1"/>
                <w:vertAlign w:val="superscript"/>
              </w:rPr>
              <w:t>th</w:t>
            </w:r>
            <w:r w:rsidR="00A854F9" w:rsidRPr="002A2B6D">
              <w:rPr>
                <w:bCs/>
                <w:color w:val="000000" w:themeColor="text1"/>
              </w:rPr>
              <w:t xml:space="preserve"> Dec agreed </w:t>
            </w:r>
            <w:r w:rsidR="003A6ACF">
              <w:rPr>
                <w:bCs/>
                <w:color w:val="000000" w:themeColor="text1"/>
              </w:rPr>
              <w:t xml:space="preserve">date for </w:t>
            </w:r>
            <w:r w:rsidR="00A854F9" w:rsidRPr="002A2B6D">
              <w:rPr>
                <w:bCs/>
                <w:color w:val="000000" w:themeColor="text1"/>
              </w:rPr>
              <w:t>next meeting end of February</w:t>
            </w:r>
            <w:r w:rsidR="003A6ACF">
              <w:rPr>
                <w:bCs/>
                <w:color w:val="000000" w:themeColor="text1"/>
              </w:rPr>
              <w:t>. P</w:t>
            </w:r>
            <w:r>
              <w:rPr>
                <w:bCs/>
                <w:color w:val="000000" w:themeColor="text1"/>
              </w:rPr>
              <w:t>ractice PLT being held on 27</w:t>
            </w:r>
            <w:r w:rsidRPr="002A2B6D">
              <w:rPr>
                <w:bCs/>
                <w:color w:val="000000" w:themeColor="text1"/>
                <w:vertAlign w:val="superscript"/>
              </w:rPr>
              <w:t>th</w:t>
            </w:r>
            <w:r>
              <w:rPr>
                <w:bCs/>
                <w:color w:val="000000" w:themeColor="text1"/>
              </w:rPr>
              <w:t xml:space="preserve"> Feb, suggest 23</w:t>
            </w:r>
            <w:r w:rsidRPr="002A2B6D">
              <w:rPr>
                <w:bCs/>
                <w:color w:val="000000" w:themeColor="text1"/>
                <w:vertAlign w:val="superscript"/>
              </w:rPr>
              <w:t>rd</w:t>
            </w:r>
            <w:r>
              <w:rPr>
                <w:bCs/>
                <w:color w:val="000000" w:themeColor="text1"/>
              </w:rPr>
              <w:t xml:space="preserve"> Feb24. M</w:t>
            </w:r>
            <w:r w:rsidR="00A854F9" w:rsidRPr="002A2B6D">
              <w:rPr>
                <w:bCs/>
                <w:color w:val="000000" w:themeColor="text1"/>
              </w:rPr>
              <w:t>ain item agenda would be planning for the proposed April ‘Wellbeing Event’ (item 5)</w:t>
            </w:r>
          </w:p>
        </w:tc>
        <w:tc>
          <w:tcPr>
            <w:tcW w:w="1191" w:type="dxa"/>
            <w:vAlign w:val="bottom"/>
          </w:tcPr>
          <w:p w14:paraId="46675103" w14:textId="5AF5B212" w:rsidR="00DF029C" w:rsidRPr="00565BA6" w:rsidRDefault="00DF029C" w:rsidP="00565BA6">
            <w:pPr>
              <w:jc w:val="center"/>
              <w:rPr>
                <w:b/>
                <w:bCs/>
              </w:rPr>
            </w:pPr>
          </w:p>
        </w:tc>
      </w:tr>
      <w:tr w:rsidR="00DF029C" w14:paraId="38F95567" w14:textId="77777777" w:rsidTr="0054213A">
        <w:trPr>
          <w:trHeight w:val="252"/>
          <w:jc w:val="center"/>
        </w:trPr>
        <w:tc>
          <w:tcPr>
            <w:tcW w:w="417" w:type="dxa"/>
          </w:tcPr>
          <w:p w14:paraId="63C5E1D0" w14:textId="77777777" w:rsidR="00DF029C" w:rsidRPr="00F954A2" w:rsidRDefault="00DF029C" w:rsidP="00B115B5">
            <w:pPr>
              <w:rPr>
                <w:b/>
                <w:color w:val="000000" w:themeColor="text1"/>
              </w:rPr>
            </w:pPr>
          </w:p>
        </w:tc>
        <w:tc>
          <w:tcPr>
            <w:tcW w:w="8848" w:type="dxa"/>
          </w:tcPr>
          <w:p w14:paraId="3974E2D9" w14:textId="19A3EA0E" w:rsidR="00DF029C" w:rsidRPr="00F954A2" w:rsidRDefault="006E47FD" w:rsidP="006B03F8">
            <w:pPr>
              <w:rPr>
                <w:b/>
                <w:color w:val="000000" w:themeColor="text1"/>
              </w:rPr>
            </w:pPr>
            <w:r>
              <w:rPr>
                <w:b/>
                <w:color w:val="000000" w:themeColor="text1"/>
              </w:rPr>
              <w:t>Meeting c</w:t>
            </w:r>
            <w:r w:rsidR="00565BA6">
              <w:rPr>
                <w:b/>
                <w:color w:val="000000" w:themeColor="text1"/>
              </w:rPr>
              <w:t>lose</w:t>
            </w:r>
            <w:r w:rsidR="00A854F9">
              <w:rPr>
                <w:b/>
                <w:color w:val="000000" w:themeColor="text1"/>
              </w:rPr>
              <w:t>d</w:t>
            </w:r>
          </w:p>
        </w:tc>
        <w:tc>
          <w:tcPr>
            <w:tcW w:w="1191" w:type="dxa"/>
          </w:tcPr>
          <w:p w14:paraId="542F6317" w14:textId="77777777" w:rsidR="00DF029C" w:rsidRDefault="00DF029C" w:rsidP="00EF123D"/>
        </w:tc>
      </w:tr>
    </w:tbl>
    <w:p w14:paraId="204AB755" w14:textId="77777777" w:rsidR="00A301A6" w:rsidRDefault="00A301A6" w:rsidP="00AE451B"/>
    <w:sectPr w:rsidR="00A301A6" w:rsidSect="00A55E4C">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5C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17BB3"/>
    <w:multiLevelType w:val="hybridMultilevel"/>
    <w:tmpl w:val="433A8C00"/>
    <w:lvl w:ilvl="0" w:tplc="25B6FFA6">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5767501"/>
    <w:multiLevelType w:val="hybridMultilevel"/>
    <w:tmpl w:val="6B26FEA4"/>
    <w:lvl w:ilvl="0" w:tplc="DFA410A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C468B"/>
    <w:multiLevelType w:val="hybridMultilevel"/>
    <w:tmpl w:val="23168E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5F65AA"/>
    <w:multiLevelType w:val="hybridMultilevel"/>
    <w:tmpl w:val="18E6B196"/>
    <w:lvl w:ilvl="0" w:tplc="6172AE1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A5B55"/>
    <w:multiLevelType w:val="hybridMultilevel"/>
    <w:tmpl w:val="EE745644"/>
    <w:lvl w:ilvl="0" w:tplc="6172AE1C">
      <w:start w:val="2"/>
      <w:numFmt w:val="bullet"/>
      <w:lvlText w:val=""/>
      <w:lvlJc w:val="left"/>
      <w:pPr>
        <w:ind w:left="720" w:hanging="360"/>
      </w:pPr>
      <w:rPr>
        <w:rFonts w:ascii="Symbol" w:eastAsiaTheme="minorHAnsi" w:hAnsi="Symbol" w:cstheme="minorBidi" w:hint="default"/>
      </w:rPr>
    </w:lvl>
    <w:lvl w:ilvl="1" w:tplc="A9BAD8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F34A7"/>
    <w:multiLevelType w:val="hybridMultilevel"/>
    <w:tmpl w:val="9C841F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5F4F18"/>
    <w:multiLevelType w:val="hybridMultilevel"/>
    <w:tmpl w:val="47AAB13A"/>
    <w:lvl w:ilvl="0" w:tplc="98FEF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B1B91"/>
    <w:multiLevelType w:val="hybridMultilevel"/>
    <w:tmpl w:val="66AE997E"/>
    <w:lvl w:ilvl="0" w:tplc="54DCF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33C72"/>
    <w:multiLevelType w:val="hybridMultilevel"/>
    <w:tmpl w:val="30A82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E97FC4"/>
    <w:multiLevelType w:val="hybridMultilevel"/>
    <w:tmpl w:val="92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B733A"/>
    <w:multiLevelType w:val="hybridMultilevel"/>
    <w:tmpl w:val="6E42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54727"/>
    <w:multiLevelType w:val="hybridMultilevel"/>
    <w:tmpl w:val="D6B4581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2535A0"/>
    <w:multiLevelType w:val="hybridMultilevel"/>
    <w:tmpl w:val="B6BC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47B6A"/>
    <w:multiLevelType w:val="hybridMultilevel"/>
    <w:tmpl w:val="55D68426"/>
    <w:lvl w:ilvl="0" w:tplc="DA404D0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839300113">
    <w:abstractNumId w:val="10"/>
  </w:num>
  <w:num w:numId="2" w16cid:durableId="1912622342">
    <w:abstractNumId w:val="4"/>
  </w:num>
  <w:num w:numId="3" w16cid:durableId="772750112">
    <w:abstractNumId w:val="5"/>
  </w:num>
  <w:num w:numId="4" w16cid:durableId="97721033">
    <w:abstractNumId w:val="8"/>
  </w:num>
  <w:num w:numId="5" w16cid:durableId="765924047">
    <w:abstractNumId w:val="2"/>
  </w:num>
  <w:num w:numId="6" w16cid:durableId="310789330">
    <w:abstractNumId w:val="11"/>
  </w:num>
  <w:num w:numId="7" w16cid:durableId="1277060965">
    <w:abstractNumId w:val="14"/>
  </w:num>
  <w:num w:numId="8" w16cid:durableId="1862354581">
    <w:abstractNumId w:val="1"/>
  </w:num>
  <w:num w:numId="9" w16cid:durableId="893077767">
    <w:abstractNumId w:val="7"/>
  </w:num>
  <w:num w:numId="10" w16cid:durableId="724837156">
    <w:abstractNumId w:val="6"/>
  </w:num>
  <w:num w:numId="11" w16cid:durableId="1608274332">
    <w:abstractNumId w:val="0"/>
  </w:num>
  <w:num w:numId="12" w16cid:durableId="2012172811">
    <w:abstractNumId w:val="9"/>
  </w:num>
  <w:num w:numId="13" w16cid:durableId="1437599459">
    <w:abstractNumId w:val="12"/>
  </w:num>
  <w:num w:numId="14" w16cid:durableId="287250246">
    <w:abstractNumId w:val="3"/>
  </w:num>
  <w:num w:numId="15" w16cid:durableId="21100058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55"/>
    <w:rsid w:val="0000278C"/>
    <w:rsid w:val="00011275"/>
    <w:rsid w:val="00011950"/>
    <w:rsid w:val="0001197F"/>
    <w:rsid w:val="00013CD1"/>
    <w:rsid w:val="000332E3"/>
    <w:rsid w:val="000339F1"/>
    <w:rsid w:val="000349F0"/>
    <w:rsid w:val="000728A9"/>
    <w:rsid w:val="000C7D58"/>
    <w:rsid w:val="000D7F42"/>
    <w:rsid w:val="000E4AC2"/>
    <w:rsid w:val="000F09B1"/>
    <w:rsid w:val="00102FD1"/>
    <w:rsid w:val="001057CD"/>
    <w:rsid w:val="00120E62"/>
    <w:rsid w:val="0013546C"/>
    <w:rsid w:val="001610F4"/>
    <w:rsid w:val="00162ACE"/>
    <w:rsid w:val="00166B76"/>
    <w:rsid w:val="001757E2"/>
    <w:rsid w:val="00175F01"/>
    <w:rsid w:val="0018725F"/>
    <w:rsid w:val="00190443"/>
    <w:rsid w:val="0019174E"/>
    <w:rsid w:val="00193E95"/>
    <w:rsid w:val="001B0597"/>
    <w:rsid w:val="001B2ADC"/>
    <w:rsid w:val="001B5188"/>
    <w:rsid w:val="001B5D7C"/>
    <w:rsid w:val="001D7923"/>
    <w:rsid w:val="001E52D2"/>
    <w:rsid w:val="001F64CC"/>
    <w:rsid w:val="00207E68"/>
    <w:rsid w:val="00211658"/>
    <w:rsid w:val="0022277E"/>
    <w:rsid w:val="00237F77"/>
    <w:rsid w:val="0026241D"/>
    <w:rsid w:val="0029159F"/>
    <w:rsid w:val="0029329A"/>
    <w:rsid w:val="002A2B6D"/>
    <w:rsid w:val="002A3202"/>
    <w:rsid w:val="002A33F7"/>
    <w:rsid w:val="002B255C"/>
    <w:rsid w:val="002F1D1B"/>
    <w:rsid w:val="002F3032"/>
    <w:rsid w:val="002F528C"/>
    <w:rsid w:val="00300295"/>
    <w:rsid w:val="00304F0B"/>
    <w:rsid w:val="00313A55"/>
    <w:rsid w:val="00321871"/>
    <w:rsid w:val="00333E5C"/>
    <w:rsid w:val="00374672"/>
    <w:rsid w:val="00374D40"/>
    <w:rsid w:val="003776E9"/>
    <w:rsid w:val="0038016A"/>
    <w:rsid w:val="00386256"/>
    <w:rsid w:val="003A6ACF"/>
    <w:rsid w:val="003B2B85"/>
    <w:rsid w:val="003C6F8E"/>
    <w:rsid w:val="003D20A1"/>
    <w:rsid w:val="003D39BB"/>
    <w:rsid w:val="003D5CDE"/>
    <w:rsid w:val="003D6C6B"/>
    <w:rsid w:val="003E32C3"/>
    <w:rsid w:val="00410CB3"/>
    <w:rsid w:val="00410EC4"/>
    <w:rsid w:val="004224E2"/>
    <w:rsid w:val="0043058E"/>
    <w:rsid w:val="00441288"/>
    <w:rsid w:val="00443227"/>
    <w:rsid w:val="00447BD2"/>
    <w:rsid w:val="00450052"/>
    <w:rsid w:val="004521A2"/>
    <w:rsid w:val="004611F0"/>
    <w:rsid w:val="00475C05"/>
    <w:rsid w:val="00491CCA"/>
    <w:rsid w:val="00496D2C"/>
    <w:rsid w:val="004A1082"/>
    <w:rsid w:val="004A6267"/>
    <w:rsid w:val="004A7F46"/>
    <w:rsid w:val="004B6CAD"/>
    <w:rsid w:val="004B7F7B"/>
    <w:rsid w:val="004C4005"/>
    <w:rsid w:val="004D5E5C"/>
    <w:rsid w:val="004F2C0B"/>
    <w:rsid w:val="00532AD4"/>
    <w:rsid w:val="0054213A"/>
    <w:rsid w:val="00544C78"/>
    <w:rsid w:val="00545209"/>
    <w:rsid w:val="005534AE"/>
    <w:rsid w:val="00565BA6"/>
    <w:rsid w:val="00571766"/>
    <w:rsid w:val="00571AE3"/>
    <w:rsid w:val="00592D2B"/>
    <w:rsid w:val="005A0A29"/>
    <w:rsid w:val="005A2CD9"/>
    <w:rsid w:val="005A4B29"/>
    <w:rsid w:val="005B1FBB"/>
    <w:rsid w:val="005C5672"/>
    <w:rsid w:val="005D00C1"/>
    <w:rsid w:val="006251F2"/>
    <w:rsid w:val="00627735"/>
    <w:rsid w:val="00633402"/>
    <w:rsid w:val="006431E3"/>
    <w:rsid w:val="00680F68"/>
    <w:rsid w:val="006A1997"/>
    <w:rsid w:val="006A65E0"/>
    <w:rsid w:val="006B03F8"/>
    <w:rsid w:val="006D5CE4"/>
    <w:rsid w:val="006E47FD"/>
    <w:rsid w:val="0070379B"/>
    <w:rsid w:val="00724D11"/>
    <w:rsid w:val="00740F40"/>
    <w:rsid w:val="0074625D"/>
    <w:rsid w:val="00753A33"/>
    <w:rsid w:val="007800B5"/>
    <w:rsid w:val="007B57A5"/>
    <w:rsid w:val="007B5C35"/>
    <w:rsid w:val="007C6670"/>
    <w:rsid w:val="007D60EF"/>
    <w:rsid w:val="007F3A21"/>
    <w:rsid w:val="00804F69"/>
    <w:rsid w:val="00805641"/>
    <w:rsid w:val="00842525"/>
    <w:rsid w:val="00876AAD"/>
    <w:rsid w:val="008C507F"/>
    <w:rsid w:val="008E7EA5"/>
    <w:rsid w:val="008F6FA1"/>
    <w:rsid w:val="0090277B"/>
    <w:rsid w:val="00925745"/>
    <w:rsid w:val="00957FC1"/>
    <w:rsid w:val="00961D6E"/>
    <w:rsid w:val="00970222"/>
    <w:rsid w:val="00975B9B"/>
    <w:rsid w:val="00990356"/>
    <w:rsid w:val="009A565F"/>
    <w:rsid w:val="009B2A0C"/>
    <w:rsid w:val="009B3195"/>
    <w:rsid w:val="009B4B24"/>
    <w:rsid w:val="009C14E2"/>
    <w:rsid w:val="009C1802"/>
    <w:rsid w:val="009C3291"/>
    <w:rsid w:val="009E7B54"/>
    <w:rsid w:val="00A01F74"/>
    <w:rsid w:val="00A02D14"/>
    <w:rsid w:val="00A131AC"/>
    <w:rsid w:val="00A220A1"/>
    <w:rsid w:val="00A301A6"/>
    <w:rsid w:val="00A37BA9"/>
    <w:rsid w:val="00A475A8"/>
    <w:rsid w:val="00A47D2D"/>
    <w:rsid w:val="00A55E4C"/>
    <w:rsid w:val="00A668E5"/>
    <w:rsid w:val="00A82DEF"/>
    <w:rsid w:val="00A83022"/>
    <w:rsid w:val="00A854F9"/>
    <w:rsid w:val="00AB438F"/>
    <w:rsid w:val="00AC2B51"/>
    <w:rsid w:val="00AC34E4"/>
    <w:rsid w:val="00AD17C9"/>
    <w:rsid w:val="00AE451B"/>
    <w:rsid w:val="00AF4E0A"/>
    <w:rsid w:val="00AF6705"/>
    <w:rsid w:val="00B01A96"/>
    <w:rsid w:val="00B115B5"/>
    <w:rsid w:val="00B2245E"/>
    <w:rsid w:val="00B272F9"/>
    <w:rsid w:val="00B40678"/>
    <w:rsid w:val="00B62480"/>
    <w:rsid w:val="00B751C3"/>
    <w:rsid w:val="00B8164C"/>
    <w:rsid w:val="00B844D5"/>
    <w:rsid w:val="00BA0434"/>
    <w:rsid w:val="00BA1D59"/>
    <w:rsid w:val="00BC0598"/>
    <w:rsid w:val="00BE4162"/>
    <w:rsid w:val="00BE5CBD"/>
    <w:rsid w:val="00C157C9"/>
    <w:rsid w:val="00C53C78"/>
    <w:rsid w:val="00C545F4"/>
    <w:rsid w:val="00C80927"/>
    <w:rsid w:val="00CA5E0A"/>
    <w:rsid w:val="00CB6268"/>
    <w:rsid w:val="00CE73A2"/>
    <w:rsid w:val="00D03EB6"/>
    <w:rsid w:val="00D06DC1"/>
    <w:rsid w:val="00D267A8"/>
    <w:rsid w:val="00D269D7"/>
    <w:rsid w:val="00D406F0"/>
    <w:rsid w:val="00D43B18"/>
    <w:rsid w:val="00D530CE"/>
    <w:rsid w:val="00D7467C"/>
    <w:rsid w:val="00D812DC"/>
    <w:rsid w:val="00D92E1F"/>
    <w:rsid w:val="00DA4553"/>
    <w:rsid w:val="00DB15D1"/>
    <w:rsid w:val="00DC1DA7"/>
    <w:rsid w:val="00DF029C"/>
    <w:rsid w:val="00DF698A"/>
    <w:rsid w:val="00E01D8C"/>
    <w:rsid w:val="00E4156C"/>
    <w:rsid w:val="00E561BF"/>
    <w:rsid w:val="00E75C2A"/>
    <w:rsid w:val="00E808A4"/>
    <w:rsid w:val="00E833E7"/>
    <w:rsid w:val="00E86C10"/>
    <w:rsid w:val="00E94508"/>
    <w:rsid w:val="00EE1BF0"/>
    <w:rsid w:val="00EF123D"/>
    <w:rsid w:val="00F31B23"/>
    <w:rsid w:val="00F37F58"/>
    <w:rsid w:val="00F44D7F"/>
    <w:rsid w:val="00F55CC2"/>
    <w:rsid w:val="00F67B7B"/>
    <w:rsid w:val="00F70FED"/>
    <w:rsid w:val="00F936A8"/>
    <w:rsid w:val="00F954A2"/>
    <w:rsid w:val="00FA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8882"/>
  <w15:chartTrackingRefBased/>
  <w15:docId w15:val="{B16EFFE7-EB89-404D-80BE-415AD3F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23"/>
    <w:rPr>
      <w:rFonts w:ascii="Segoe UI" w:hAnsi="Segoe UI" w:cs="Segoe UI"/>
      <w:sz w:val="18"/>
      <w:szCs w:val="18"/>
    </w:rPr>
  </w:style>
  <w:style w:type="paragraph" w:styleId="ListParagraph">
    <w:name w:val="List Paragraph"/>
    <w:basedOn w:val="Normal"/>
    <w:uiPriority w:val="34"/>
    <w:qFormat/>
    <w:rsid w:val="006A1997"/>
    <w:pPr>
      <w:ind w:left="720"/>
      <w:contextualSpacing/>
    </w:pPr>
  </w:style>
  <w:style w:type="character" w:styleId="Hyperlink">
    <w:name w:val="Hyperlink"/>
    <w:basedOn w:val="DefaultParagraphFont"/>
    <w:uiPriority w:val="99"/>
    <w:unhideWhenUsed/>
    <w:rsid w:val="009C1802"/>
    <w:rPr>
      <w:color w:val="0563C1" w:themeColor="hyperlink"/>
      <w:u w:val="single"/>
    </w:rPr>
  </w:style>
  <w:style w:type="character" w:styleId="UnresolvedMention">
    <w:name w:val="Unresolved Mention"/>
    <w:basedOn w:val="DefaultParagraphFont"/>
    <w:uiPriority w:val="99"/>
    <w:semiHidden/>
    <w:unhideWhenUsed/>
    <w:rsid w:val="009C1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1530</TotalTime>
  <Pages>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(Dorset CCG)</dc:creator>
  <cp:keywords/>
  <dc:description/>
  <cp:lastModifiedBy>Rachel Rafferty (Canford Health Group Practice)</cp:lastModifiedBy>
  <cp:revision>29</cp:revision>
  <cp:lastPrinted>2018-09-18T14:03:00Z</cp:lastPrinted>
  <dcterms:created xsi:type="dcterms:W3CDTF">2019-08-01T14:56:00Z</dcterms:created>
  <dcterms:modified xsi:type="dcterms:W3CDTF">2024-01-12T16:13:00Z</dcterms:modified>
</cp:coreProperties>
</file>